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109EF8" w14:textId="450173DA" w:rsidR="00323115" w:rsidRDefault="00D756C9" w:rsidP="00796B79">
      <w:pPr>
        <w:pStyle w:val="Mainheading1"/>
        <w:rPr>
          <w:b w:val="0"/>
          <w:color w:val="A6A6A6"/>
          <w:sz w:val="72"/>
          <w:szCs w:val="72"/>
        </w:rPr>
      </w:pPr>
      <w:r>
        <w:rPr>
          <w:noProof/>
          <w:lang w:eastAsia="en-GB"/>
        </w:rPr>
        <mc:AlternateContent>
          <mc:Choice Requires="wps">
            <w:drawing>
              <wp:anchor distT="0" distB="0" distL="114300" distR="114300" simplePos="0" relativeHeight="251655680" behindDoc="1" locked="1" layoutInCell="1" allowOverlap="1" wp14:anchorId="03E212F9" wp14:editId="11673E3D">
                <wp:simplePos x="0" y="0"/>
                <wp:positionH relativeFrom="column">
                  <wp:posOffset>-829310</wp:posOffset>
                </wp:positionH>
                <wp:positionV relativeFrom="paragraph">
                  <wp:posOffset>-1842770</wp:posOffset>
                </wp:positionV>
                <wp:extent cx="7629525" cy="8410575"/>
                <wp:effectExtent l="0" t="6985" r="9525" b="254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9525" cy="8410575"/>
                        </a:xfrm>
                        <a:custGeom>
                          <a:avLst/>
                          <a:gdLst>
                            <a:gd name="T0" fmla="*/ 30 w 11880"/>
                            <a:gd name="T1" fmla="*/ 10950 h 13200"/>
                            <a:gd name="T2" fmla="*/ 9705 w 11880"/>
                            <a:gd name="T3" fmla="*/ 12885 h 13200"/>
                            <a:gd name="T4" fmla="*/ 11880 w 11880"/>
                            <a:gd name="T5" fmla="*/ 0 h 13200"/>
                            <a:gd name="T6" fmla="*/ 11880 w 11880"/>
                            <a:gd name="T7" fmla="*/ 13200 h 13200"/>
                            <a:gd name="T8" fmla="*/ 0 w 11880"/>
                            <a:gd name="T9" fmla="*/ 13200 h 13200"/>
                            <a:gd name="T10" fmla="*/ 30 w 11880"/>
                            <a:gd name="T11" fmla="*/ 10950 h 13200"/>
                          </a:gdLst>
                          <a:ahLst/>
                          <a:cxnLst>
                            <a:cxn ang="0">
                              <a:pos x="T0" y="T1"/>
                            </a:cxn>
                            <a:cxn ang="0">
                              <a:pos x="T2" y="T3"/>
                            </a:cxn>
                            <a:cxn ang="0">
                              <a:pos x="T4" y="T5"/>
                            </a:cxn>
                            <a:cxn ang="0">
                              <a:pos x="T6" y="T7"/>
                            </a:cxn>
                            <a:cxn ang="0">
                              <a:pos x="T8" y="T9"/>
                            </a:cxn>
                            <a:cxn ang="0">
                              <a:pos x="T10" y="T11"/>
                            </a:cxn>
                          </a:cxnLst>
                          <a:rect l="0" t="0" r="r" b="b"/>
                          <a:pathLst>
                            <a:path w="11880" h="13200">
                              <a:moveTo>
                                <a:pt x="30" y="10950"/>
                              </a:moveTo>
                              <a:lnTo>
                                <a:pt x="9705" y="12885"/>
                              </a:lnTo>
                              <a:lnTo>
                                <a:pt x="11880" y="0"/>
                              </a:lnTo>
                              <a:lnTo>
                                <a:pt x="11880" y="13200"/>
                              </a:lnTo>
                              <a:lnTo>
                                <a:pt x="0" y="13200"/>
                              </a:lnTo>
                              <a:lnTo>
                                <a:pt x="30" y="1095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C4C3EB" id="Freeform 4" o:spid="_x0000_s1026" style="position:absolute;margin-left:-65.3pt;margin-top:-145.1pt;width:600.75pt;height:6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0,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" path="m30,10950r9675,1935l11880,r,13200l,13200,30,10950xe" fillcolor="#e7e6e6" stroked="f">
                <v:path arrowok="t" o:connecttype="custom" o:connectlocs="19266,6976954;6232705,8209868;7629525,0;7629525,8410575;0,8410575;19266,6976954" o:connectangles="0,0,0,0,0,0"/>
                <w10:anchorlock/>
              </v:shape>
            </w:pict>
          </mc:Fallback>
        </mc:AlternateContent>
      </w:r>
      <w:r w:rsidR="009C27A3">
        <w:rPr>
          <w:b w:val="0"/>
          <w:color w:val="A6A6A6"/>
          <w:sz w:val="72"/>
          <w:szCs w:val="72"/>
        </w:rPr>
        <w:t>Hillside Primary School</w:t>
      </w:r>
    </w:p>
    <w:p w14:paraId="360162F3" w14:textId="2FE23D59" w:rsidR="00796B79" w:rsidRPr="00796B79" w:rsidRDefault="00796B79" w:rsidP="00796B79">
      <w:pPr>
        <w:rPr>
          <w:b/>
          <w:color w:val="A6A6A6"/>
          <w:sz w:val="72"/>
          <w:szCs w:val="72"/>
        </w:rPr>
      </w:pPr>
      <w:r>
        <w:rPr>
          <w:b/>
          <w:color w:val="A6A6A6"/>
          <w:sz w:val="72"/>
          <w:szCs w:val="72"/>
        </w:rPr>
        <w:t xml:space="preserve">Data </w:t>
      </w:r>
      <w:r w:rsidR="00A720FD">
        <w:rPr>
          <w:b/>
          <w:color w:val="A6A6A6"/>
          <w:sz w:val="72"/>
          <w:szCs w:val="72"/>
        </w:rPr>
        <w:t>Protection Policy</w:t>
      </w:r>
    </w:p>
    <w:p w14:paraId="48AF7087" w14:textId="77777777" w:rsidR="00AC6D87" w:rsidRDefault="00AC6D87" w:rsidP="00AF103B">
      <w:pPr>
        <w:pStyle w:val="Mainheading1"/>
      </w:pPr>
    </w:p>
    <w:p w14:paraId="0D7CBC32" w14:textId="213F21DC" w:rsidR="0063297B" w:rsidRDefault="00323115" w:rsidP="00AC6D87">
      <w:pPr>
        <w:pStyle w:val="Mainheading1"/>
        <w:rPr>
          <w:noProof/>
          <w:lang w:val="en-US"/>
        </w:rPr>
      </w:pPr>
      <w:r>
        <w:t>[</w:t>
      </w:r>
      <w:r w:rsidR="002161E9">
        <w:t>Version</w:t>
      </w:r>
      <w:r w:rsidR="009C27A3">
        <w:t xml:space="preserve"> 2018 v1.3</w:t>
      </w:r>
      <w:r w:rsidR="002161E9">
        <w:t>]</w:t>
      </w:r>
      <w:r w:rsidR="0063297B">
        <w:t xml:space="preserve"> </w:t>
      </w:r>
    </w:p>
    <w:p w14:paraId="054C72C7" w14:textId="77777777" w:rsidR="00FE1BE5" w:rsidRDefault="00FE1BE5" w:rsidP="00AF103B">
      <w:pPr>
        <w:rPr>
          <w:noProof/>
          <w:lang w:val="en-US"/>
        </w:rPr>
      </w:pPr>
    </w:p>
    <w:p w14:paraId="60DC0100" w14:textId="3F7FD00C" w:rsidR="007B29B0" w:rsidRDefault="00FE1BE5" w:rsidP="00AF103B">
      <w:pPr>
        <w:rPr>
          <w:noProof/>
          <w:lang w:val="en-US"/>
        </w:rPr>
      </w:pPr>
      <w:r w:rsidRPr="00FE1BE5">
        <w:rPr>
          <w:noProof/>
          <w:lang w:val="en-US"/>
        </w:rPr>
        <w:t xml:space="preserve">If you are reading a printed version of this document you should check the </w:t>
      </w:r>
      <w:r>
        <w:rPr>
          <w:noProof/>
          <w:lang w:val="en-US"/>
        </w:rPr>
        <w:br/>
      </w:r>
      <w:r w:rsidRPr="00FE1BE5">
        <w:rPr>
          <w:noProof/>
          <w:lang w:val="en-US"/>
        </w:rPr>
        <w:t xml:space="preserve">Information Management pages on </w:t>
      </w:r>
      <w:r>
        <w:rPr>
          <w:noProof/>
          <w:lang w:val="en-US"/>
        </w:rPr>
        <w:t xml:space="preserve">[the school network] </w:t>
      </w:r>
      <w:r w:rsidRPr="00FE1BE5">
        <w:rPr>
          <w:noProof/>
          <w:lang w:val="en-US"/>
        </w:rPr>
        <w:t xml:space="preserve">to ensure that you </w:t>
      </w:r>
      <w:r>
        <w:rPr>
          <w:noProof/>
          <w:lang w:val="en-US"/>
        </w:rPr>
        <w:br/>
      </w:r>
      <w:r w:rsidRPr="00FE1BE5">
        <w:rPr>
          <w:noProof/>
          <w:lang w:val="en-US"/>
        </w:rPr>
        <w:t>have the most up-to-date version.</w:t>
      </w:r>
    </w:p>
    <w:p w14:paraId="255D2DA9" w14:textId="31A99392" w:rsidR="00796B79" w:rsidRDefault="00796B79" w:rsidP="00796B79">
      <w:pPr>
        <w:tabs>
          <w:tab w:val="left" w:pos="4020"/>
        </w:tabs>
        <w:rPr>
          <w:noProof/>
          <w:lang w:val="en-US"/>
        </w:rPr>
      </w:pPr>
      <w:r>
        <w:rPr>
          <w:noProof/>
          <w:lang w:val="en-US"/>
        </w:rPr>
        <w:tab/>
      </w:r>
    </w:p>
    <w:p w14:paraId="7B646B7B" w14:textId="77777777" w:rsidR="00796B79" w:rsidRPr="00D756C9" w:rsidRDefault="00796B79" w:rsidP="00796B79">
      <w:pPr>
        <w:rPr>
          <w:noProof/>
        </w:rPr>
      </w:pPr>
      <w:r w:rsidRPr="00D756C9">
        <w:rPr>
          <w:noProof/>
        </w:rPr>
        <w:t>If you would like to discuss anything in this privacy notice, please contact:</w:t>
      </w:r>
    </w:p>
    <w:p w14:paraId="567C4245" w14:textId="38A25B46" w:rsidR="00796B79" w:rsidRPr="00D756C9" w:rsidRDefault="00796B79" w:rsidP="00796B79">
      <w:pPr>
        <w:rPr>
          <w:noProof/>
        </w:rPr>
      </w:pPr>
      <w:r w:rsidRPr="00D756C9">
        <w:rPr>
          <w:noProof/>
        </w:rPr>
        <w:t xml:space="preserve">Data Protection Officer: </w:t>
      </w:r>
      <w:r w:rsidR="009C27A3">
        <w:rPr>
          <w:b/>
          <w:noProof/>
        </w:rPr>
        <w:t>Stuart Lee</w:t>
      </w:r>
    </w:p>
    <w:p w14:paraId="7807432E" w14:textId="77777777" w:rsidR="00796B79" w:rsidRPr="00D756C9" w:rsidRDefault="00796B79" w:rsidP="00796B79">
      <w:pPr>
        <w:rPr>
          <w:noProof/>
        </w:rPr>
      </w:pPr>
      <w:r w:rsidRPr="00D756C9">
        <w:rPr>
          <w:noProof/>
        </w:rPr>
        <w:t xml:space="preserve">Telephone: 0800 0862018  </w:t>
      </w:r>
    </w:p>
    <w:p w14:paraId="49A92E0D" w14:textId="77777777" w:rsidR="00796B79" w:rsidRPr="00D756C9" w:rsidRDefault="00796B79" w:rsidP="00796B79">
      <w:pPr>
        <w:rPr>
          <w:noProof/>
        </w:rPr>
      </w:pPr>
      <w:r w:rsidRPr="00D756C9">
        <w:rPr>
          <w:noProof/>
        </w:rPr>
        <w:t xml:space="preserve">Email: </w:t>
      </w:r>
      <w:hyperlink r:id="rId8" w:history="1">
        <w:r w:rsidRPr="00D756C9">
          <w:rPr>
            <w:rStyle w:val="Hyperlink"/>
            <w:noProof/>
          </w:rPr>
          <w:t>dpo@dataprotection.education</w:t>
        </w:r>
      </w:hyperlink>
    </w:p>
    <w:p w14:paraId="7A5889C0" w14:textId="592664D7" w:rsidR="00796B79" w:rsidRPr="00D756C9" w:rsidRDefault="00796B79" w:rsidP="00796B79">
      <w:pPr>
        <w:rPr>
          <w:noProof/>
        </w:rPr>
      </w:pPr>
      <w:r w:rsidRPr="00D756C9">
        <w:rPr>
          <w:noProof/>
        </w:rPr>
        <w:t>If you would like a copy of any documentation please contact the school office:</w:t>
      </w:r>
      <w:r w:rsidR="009C27A3">
        <w:rPr>
          <w:b/>
          <w:noProof/>
        </w:rPr>
        <w:t xml:space="preserve"> office@hillside.norfolk.sch.uk</w:t>
      </w:r>
    </w:p>
    <w:p w14:paraId="50B99A61" w14:textId="77777777" w:rsidR="00796B79" w:rsidRDefault="00796B79" w:rsidP="00AF103B">
      <w:pPr>
        <w:rPr>
          <w:noProof/>
          <w:lang w:val="en-US"/>
        </w:rPr>
      </w:pPr>
    </w:p>
    <w:p w14:paraId="731F4C7E" w14:textId="77777777" w:rsidR="004A40E8" w:rsidRDefault="004A40E8" w:rsidP="00AF103B">
      <w:pPr>
        <w:rPr>
          <w:noProof/>
          <w:lang w:val="en-US"/>
        </w:rPr>
      </w:pPr>
    </w:p>
    <w:p w14:paraId="12C66268" w14:textId="14870BF3" w:rsidR="001011F0" w:rsidRDefault="007B29B0" w:rsidP="001011F0">
      <w:r>
        <w:br w:type="column"/>
      </w:r>
      <w:bookmarkStart w:id="1" w:name="_Toc513664117"/>
    </w:p>
    <w:p w14:paraId="1BE224C6" w14:textId="77777777" w:rsidR="0097597C" w:rsidRDefault="0097597C" w:rsidP="001011F0">
      <w:pPr>
        <w:rPr>
          <w:noProof/>
          <w:lang w:val="en-US"/>
        </w:rPr>
      </w:pPr>
    </w:p>
    <w:p w14:paraId="5FB9E128" w14:textId="6B919660" w:rsidR="001011F0" w:rsidRPr="003C23D2" w:rsidRDefault="00D756C9" w:rsidP="001011F0">
      <w:pPr>
        <w:rPr>
          <w:noProof/>
          <w:lang w:val="en-US"/>
        </w:rPr>
      </w:pPr>
      <w:r>
        <w:rPr>
          <w:noProof/>
          <w:lang w:eastAsia="en-GB"/>
        </w:rPr>
        <mc:AlternateContent>
          <mc:Choice Requires="wps">
            <w:drawing>
              <wp:inline distT="0" distB="0" distL="0" distR="0" wp14:anchorId="12FE9128" wp14:editId="260366F5">
                <wp:extent cx="2922270" cy="393700"/>
                <wp:effectExtent l="3175" t="0" r="8255" b="635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22270" cy="393700"/>
                        </a:xfrm>
                        <a:prstGeom prst="flowChartManualInpu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A3286" w14:textId="77777777" w:rsidR="00D9414A" w:rsidRPr="003C23D2" w:rsidRDefault="00D9414A" w:rsidP="001011F0">
                            <w:pPr>
                              <w:pStyle w:val="Heading3"/>
                              <w:rPr>
                                <w:i/>
                                <w:color w:val="ED7D31"/>
                              </w:rPr>
                            </w:pPr>
                            <w:bookmarkStart w:id="2" w:name="_Toc513709863"/>
                            <w:bookmarkStart w:id="3" w:name="_Toc513727675"/>
                            <w:bookmarkStart w:id="4" w:name="_Toc513727829"/>
                            <w:bookmarkStart w:id="5" w:name="_Toc513728114"/>
                            <w:r>
                              <w:rPr>
                                <w:i/>
                                <w:color w:val="ED7D31"/>
                              </w:rPr>
                              <w:t>Document version control</w:t>
                            </w:r>
                            <w:bookmarkEnd w:id="2"/>
                            <w:bookmarkEnd w:id="3"/>
                            <w:bookmarkEnd w:id="4"/>
                            <w:bookmarkEnd w:id="5"/>
                          </w:p>
                          <w:p w14:paraId="5A61240E" w14:textId="77777777" w:rsidR="00D9414A" w:rsidRDefault="00D9414A" w:rsidP="001011F0"/>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FE9128" id="_x0000_t118" coordsize="21600,21600" o:spt="118" path="m,4292l21600,r,21600l,21600xe">
                <v:stroke joinstyle="miter"/>
                <v:path gradientshapeok="t" o:connecttype="custom" o:connectlocs="10800,2146;0,10800;10800,21600;21600,10800" textboxrect="0,4291,21600,21600"/>
              </v:shapetype>
              <v:shape id="AutoShape 5" o:spid="_x0000_s1026" type="#_x0000_t118" style="width:230.1pt;height:31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" fillcolor="#f2f2f2" stroked="f">
                <v:textbox>
                  <w:txbxContent>
                    <w:p w14:paraId="56AA3286" w14:textId="77777777" w:rsidR="00D9414A" w:rsidRPr="003C23D2" w:rsidRDefault="00D9414A" w:rsidP="001011F0">
                      <w:pPr>
                        <w:pStyle w:val="Heading3"/>
                        <w:rPr>
                          <w:i/>
                          <w:color w:val="ED7D31"/>
                        </w:rPr>
                      </w:pPr>
                      <w:bookmarkStart w:id="5" w:name="_Toc513709863"/>
                      <w:bookmarkStart w:id="6" w:name="_Toc513727675"/>
                      <w:bookmarkStart w:id="7" w:name="_Toc513727829"/>
                      <w:bookmarkStart w:id="8" w:name="_Toc513728114"/>
                      <w:r>
                        <w:rPr>
                          <w:i/>
                          <w:color w:val="ED7D31"/>
                        </w:rPr>
                        <w:t>Document version control</w:t>
                      </w:r>
                      <w:bookmarkEnd w:id="5"/>
                      <w:bookmarkEnd w:id="6"/>
                      <w:bookmarkEnd w:id="7"/>
                      <w:bookmarkEnd w:id="8"/>
                    </w:p>
                    <w:p w14:paraId="5A61240E" w14:textId="77777777" w:rsidR="00D9414A" w:rsidRDefault="00D9414A" w:rsidP="001011F0"/>
                  </w:txbxContent>
                </v:textbox>
                <w10:anchorlock/>
              </v:shape>
            </w:pict>
          </mc:Fallback>
        </mc:AlternateContent>
      </w:r>
    </w:p>
    <w:p w14:paraId="78FFB044" w14:textId="77777777" w:rsidR="001011F0" w:rsidRPr="001011F0" w:rsidRDefault="001011F0" w:rsidP="001011F0"/>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CellMar>
          <w:left w:w="57" w:type="dxa"/>
          <w:right w:w="57" w:type="dxa"/>
        </w:tblCellMar>
        <w:tblLook w:val="04A0" w:firstRow="1" w:lastRow="0" w:firstColumn="1" w:lastColumn="0" w:noHBand="0" w:noVBand="1"/>
      </w:tblPr>
      <w:tblGrid>
        <w:gridCol w:w="1804"/>
        <w:gridCol w:w="1804"/>
        <w:gridCol w:w="1804"/>
        <w:gridCol w:w="1804"/>
        <w:gridCol w:w="1805"/>
      </w:tblGrid>
      <w:tr w:rsidR="001011F0" w:rsidRPr="00DB3F47" w14:paraId="153B1D58" w14:textId="77777777" w:rsidTr="001011F0">
        <w:trPr>
          <w:trHeight w:val="272"/>
        </w:trPr>
        <w:tc>
          <w:tcPr>
            <w:tcW w:w="1804" w:type="dxa"/>
          </w:tcPr>
          <w:p w14:paraId="041A20C2" w14:textId="77777777" w:rsidR="001011F0" w:rsidRPr="00323115" w:rsidRDefault="001011F0" w:rsidP="001011F0">
            <w:pPr>
              <w:spacing w:after="0"/>
              <w:rPr>
                <w:color w:val="5B9BD5"/>
              </w:rPr>
            </w:pPr>
            <w:r w:rsidRPr="00323115">
              <w:rPr>
                <w:color w:val="5B9BD5"/>
              </w:rPr>
              <w:t>Version</w:t>
            </w:r>
          </w:p>
        </w:tc>
        <w:tc>
          <w:tcPr>
            <w:tcW w:w="1804" w:type="dxa"/>
            <w:shd w:val="clear" w:color="auto" w:fill="auto"/>
          </w:tcPr>
          <w:p w14:paraId="79677649" w14:textId="77777777" w:rsidR="001011F0" w:rsidRPr="00323115" w:rsidRDefault="001011F0" w:rsidP="001011F0">
            <w:pPr>
              <w:spacing w:after="0"/>
              <w:rPr>
                <w:color w:val="5B9BD5"/>
              </w:rPr>
            </w:pPr>
            <w:r w:rsidRPr="00323115">
              <w:rPr>
                <w:color w:val="5B9BD5"/>
              </w:rPr>
              <w:t>Author</w:t>
            </w:r>
          </w:p>
        </w:tc>
        <w:tc>
          <w:tcPr>
            <w:tcW w:w="1804" w:type="dxa"/>
          </w:tcPr>
          <w:p w14:paraId="1131B71F" w14:textId="77777777" w:rsidR="001011F0" w:rsidRPr="00323115" w:rsidRDefault="001011F0" w:rsidP="002D5B63">
            <w:pPr>
              <w:rPr>
                <w:color w:val="5B9BD5"/>
              </w:rPr>
            </w:pPr>
            <w:r w:rsidRPr="00323115">
              <w:rPr>
                <w:color w:val="5B9BD5"/>
              </w:rPr>
              <w:t>Date</w:t>
            </w:r>
          </w:p>
        </w:tc>
        <w:tc>
          <w:tcPr>
            <w:tcW w:w="1804" w:type="dxa"/>
          </w:tcPr>
          <w:p w14:paraId="3B4AE99E" w14:textId="77777777" w:rsidR="001011F0" w:rsidRPr="00323115" w:rsidRDefault="001011F0" w:rsidP="002D5B63">
            <w:pPr>
              <w:rPr>
                <w:color w:val="5B9BD5"/>
              </w:rPr>
            </w:pPr>
            <w:r w:rsidRPr="00323115">
              <w:rPr>
                <w:color w:val="5B9BD5"/>
              </w:rPr>
              <w:t>Approved by</w:t>
            </w:r>
          </w:p>
        </w:tc>
        <w:tc>
          <w:tcPr>
            <w:tcW w:w="1805" w:type="dxa"/>
            <w:shd w:val="clear" w:color="auto" w:fill="auto"/>
          </w:tcPr>
          <w:p w14:paraId="43F12592" w14:textId="77777777" w:rsidR="001011F0" w:rsidRPr="00323115" w:rsidRDefault="001011F0" w:rsidP="002D5B63">
            <w:pPr>
              <w:rPr>
                <w:color w:val="5B9BD5"/>
              </w:rPr>
            </w:pPr>
            <w:r w:rsidRPr="00323115">
              <w:rPr>
                <w:color w:val="5B9BD5"/>
              </w:rPr>
              <w:t>Effective from</w:t>
            </w:r>
          </w:p>
        </w:tc>
      </w:tr>
      <w:tr w:rsidR="001011F0" w:rsidRPr="00DB3F47" w14:paraId="246C8341" w14:textId="77777777" w:rsidTr="001011F0">
        <w:trPr>
          <w:trHeight w:val="237"/>
        </w:trPr>
        <w:tc>
          <w:tcPr>
            <w:tcW w:w="1804" w:type="dxa"/>
          </w:tcPr>
          <w:p w14:paraId="17E18181" w14:textId="32255740" w:rsidR="001011F0" w:rsidRPr="00DB3F47" w:rsidRDefault="001011F0" w:rsidP="002D5B63">
            <w:r>
              <w:t>1.</w:t>
            </w:r>
            <w:r w:rsidR="00A720FD">
              <w:t>1</w:t>
            </w:r>
          </w:p>
        </w:tc>
        <w:tc>
          <w:tcPr>
            <w:tcW w:w="1804" w:type="dxa"/>
            <w:shd w:val="clear" w:color="auto" w:fill="auto"/>
          </w:tcPr>
          <w:p w14:paraId="4131DEBF" w14:textId="0BA5BD80" w:rsidR="001011F0" w:rsidRPr="00DB3F47" w:rsidRDefault="00F5265F" w:rsidP="002D5B63">
            <w:r>
              <w:t>DPE - JE</w:t>
            </w:r>
          </w:p>
        </w:tc>
        <w:tc>
          <w:tcPr>
            <w:tcW w:w="1804" w:type="dxa"/>
          </w:tcPr>
          <w:p w14:paraId="313B17A9" w14:textId="77777777" w:rsidR="001011F0" w:rsidRPr="00DB3F47" w:rsidRDefault="001011F0" w:rsidP="002D5B63">
            <w:r>
              <w:t>1/5/2018</w:t>
            </w:r>
          </w:p>
        </w:tc>
        <w:tc>
          <w:tcPr>
            <w:tcW w:w="1804" w:type="dxa"/>
          </w:tcPr>
          <w:p w14:paraId="430772CE" w14:textId="77777777" w:rsidR="001011F0" w:rsidRPr="00DB3F47" w:rsidRDefault="001011F0" w:rsidP="002D5B63"/>
        </w:tc>
        <w:tc>
          <w:tcPr>
            <w:tcW w:w="1805" w:type="dxa"/>
            <w:shd w:val="clear" w:color="auto" w:fill="auto"/>
          </w:tcPr>
          <w:p w14:paraId="0FCC1C76" w14:textId="77777777" w:rsidR="001011F0" w:rsidRPr="00DB3F47" w:rsidRDefault="001011F0" w:rsidP="002D5B63"/>
        </w:tc>
      </w:tr>
      <w:tr w:rsidR="001011F0" w:rsidRPr="00DB3F47" w14:paraId="5D19A842" w14:textId="77777777" w:rsidTr="001011F0">
        <w:trPr>
          <w:trHeight w:val="214"/>
        </w:trPr>
        <w:tc>
          <w:tcPr>
            <w:tcW w:w="1804" w:type="dxa"/>
          </w:tcPr>
          <w:p w14:paraId="71F42AC7" w14:textId="71E1AAEF" w:rsidR="001011F0" w:rsidRPr="00DB3F47" w:rsidRDefault="00F5265F" w:rsidP="001011F0">
            <w:pPr>
              <w:spacing w:after="0"/>
            </w:pPr>
            <w:r>
              <w:t>1.2</w:t>
            </w:r>
          </w:p>
        </w:tc>
        <w:tc>
          <w:tcPr>
            <w:tcW w:w="1804" w:type="dxa"/>
            <w:shd w:val="clear" w:color="auto" w:fill="auto"/>
          </w:tcPr>
          <w:p w14:paraId="3F1A1026" w14:textId="2C053E20" w:rsidR="001011F0" w:rsidRPr="00DB3F47" w:rsidRDefault="00F5265F" w:rsidP="001011F0">
            <w:pPr>
              <w:spacing w:after="0"/>
            </w:pPr>
            <w:r>
              <w:t xml:space="preserve">DPE - </w:t>
            </w:r>
            <w:r w:rsidR="00A720FD">
              <w:t>TK</w:t>
            </w:r>
          </w:p>
        </w:tc>
        <w:tc>
          <w:tcPr>
            <w:tcW w:w="1804" w:type="dxa"/>
          </w:tcPr>
          <w:p w14:paraId="65EA6562" w14:textId="088261C5" w:rsidR="001011F0" w:rsidRPr="00DB3F47" w:rsidRDefault="00A720FD" w:rsidP="002D5B63">
            <w:r>
              <w:t>2/5/2018</w:t>
            </w:r>
          </w:p>
        </w:tc>
        <w:tc>
          <w:tcPr>
            <w:tcW w:w="1804" w:type="dxa"/>
          </w:tcPr>
          <w:p w14:paraId="6C4049CC" w14:textId="77777777" w:rsidR="001011F0" w:rsidRPr="00DB3F47" w:rsidRDefault="001011F0" w:rsidP="002D5B63"/>
        </w:tc>
        <w:tc>
          <w:tcPr>
            <w:tcW w:w="1805" w:type="dxa"/>
            <w:shd w:val="clear" w:color="auto" w:fill="auto"/>
          </w:tcPr>
          <w:p w14:paraId="795C1835" w14:textId="77777777" w:rsidR="001011F0" w:rsidRPr="00DB3F47" w:rsidRDefault="001011F0" w:rsidP="002D5B63"/>
        </w:tc>
      </w:tr>
      <w:tr w:rsidR="001011F0" w:rsidRPr="00DB3F47" w14:paraId="79E6E52E" w14:textId="77777777" w:rsidTr="001011F0">
        <w:trPr>
          <w:trHeight w:val="192"/>
        </w:trPr>
        <w:tc>
          <w:tcPr>
            <w:tcW w:w="1804" w:type="dxa"/>
          </w:tcPr>
          <w:p w14:paraId="3C58C152" w14:textId="0E02BAD5" w:rsidR="001011F0" w:rsidRPr="00DB3F47" w:rsidRDefault="009C27A3" w:rsidP="001011F0">
            <w:r>
              <w:t>1.3</w:t>
            </w:r>
          </w:p>
        </w:tc>
        <w:tc>
          <w:tcPr>
            <w:tcW w:w="1804" w:type="dxa"/>
            <w:shd w:val="clear" w:color="auto" w:fill="auto"/>
          </w:tcPr>
          <w:p w14:paraId="33FD3C5C" w14:textId="19C642EA" w:rsidR="001011F0" w:rsidRPr="00DB3F47" w:rsidRDefault="009C27A3" w:rsidP="001011F0">
            <w:r>
              <w:t>HT - SM</w:t>
            </w:r>
          </w:p>
        </w:tc>
        <w:tc>
          <w:tcPr>
            <w:tcW w:w="1804" w:type="dxa"/>
          </w:tcPr>
          <w:p w14:paraId="15015989" w14:textId="6601D410" w:rsidR="001011F0" w:rsidRPr="00DB3F47" w:rsidRDefault="009C27A3" w:rsidP="002D5B63">
            <w:r>
              <w:t>15/5/2018</w:t>
            </w:r>
          </w:p>
        </w:tc>
        <w:tc>
          <w:tcPr>
            <w:tcW w:w="1804" w:type="dxa"/>
          </w:tcPr>
          <w:p w14:paraId="6FD49483" w14:textId="77777777" w:rsidR="001011F0" w:rsidRPr="00DB3F47" w:rsidRDefault="001011F0" w:rsidP="002D5B63"/>
        </w:tc>
        <w:tc>
          <w:tcPr>
            <w:tcW w:w="1805" w:type="dxa"/>
            <w:shd w:val="clear" w:color="auto" w:fill="auto"/>
          </w:tcPr>
          <w:p w14:paraId="49526B30" w14:textId="77777777" w:rsidR="001011F0" w:rsidRPr="00DB3F47" w:rsidRDefault="001011F0" w:rsidP="002D5B63"/>
        </w:tc>
      </w:tr>
      <w:tr w:rsidR="001011F0" w:rsidRPr="00DB3F47" w14:paraId="585B3D6A" w14:textId="77777777" w:rsidTr="001011F0">
        <w:trPr>
          <w:trHeight w:val="192"/>
        </w:trPr>
        <w:tc>
          <w:tcPr>
            <w:tcW w:w="1804" w:type="dxa"/>
          </w:tcPr>
          <w:p w14:paraId="29F30043" w14:textId="77777777" w:rsidR="001011F0" w:rsidRPr="00DB3F47" w:rsidRDefault="001011F0" w:rsidP="001011F0"/>
        </w:tc>
        <w:tc>
          <w:tcPr>
            <w:tcW w:w="1804" w:type="dxa"/>
            <w:shd w:val="clear" w:color="auto" w:fill="auto"/>
          </w:tcPr>
          <w:p w14:paraId="6A5DC934" w14:textId="77777777" w:rsidR="001011F0" w:rsidRPr="00DB3F47" w:rsidRDefault="001011F0" w:rsidP="001011F0"/>
        </w:tc>
        <w:tc>
          <w:tcPr>
            <w:tcW w:w="1804" w:type="dxa"/>
          </w:tcPr>
          <w:p w14:paraId="2AFCB8F1" w14:textId="77777777" w:rsidR="001011F0" w:rsidRPr="00DB3F47" w:rsidRDefault="001011F0" w:rsidP="002D5B63"/>
        </w:tc>
        <w:tc>
          <w:tcPr>
            <w:tcW w:w="1804" w:type="dxa"/>
          </w:tcPr>
          <w:p w14:paraId="3C4FC25A" w14:textId="77777777" w:rsidR="001011F0" w:rsidRPr="00DB3F47" w:rsidRDefault="001011F0" w:rsidP="002D5B63"/>
        </w:tc>
        <w:tc>
          <w:tcPr>
            <w:tcW w:w="1805" w:type="dxa"/>
            <w:shd w:val="clear" w:color="auto" w:fill="auto"/>
          </w:tcPr>
          <w:p w14:paraId="5ADFD780" w14:textId="77777777" w:rsidR="001011F0" w:rsidRPr="00DB3F47" w:rsidRDefault="001011F0" w:rsidP="002D5B63"/>
        </w:tc>
      </w:tr>
      <w:tr w:rsidR="001011F0" w:rsidRPr="00DB3F47" w14:paraId="59DB415D" w14:textId="77777777" w:rsidTr="001011F0">
        <w:trPr>
          <w:trHeight w:val="192"/>
        </w:trPr>
        <w:tc>
          <w:tcPr>
            <w:tcW w:w="1804" w:type="dxa"/>
          </w:tcPr>
          <w:p w14:paraId="3F4FE546" w14:textId="77777777" w:rsidR="001011F0" w:rsidRPr="00DB3F47" w:rsidRDefault="001011F0" w:rsidP="001011F0"/>
        </w:tc>
        <w:tc>
          <w:tcPr>
            <w:tcW w:w="1804" w:type="dxa"/>
            <w:shd w:val="clear" w:color="auto" w:fill="auto"/>
          </w:tcPr>
          <w:p w14:paraId="771B7921" w14:textId="77777777" w:rsidR="001011F0" w:rsidRPr="00DB3F47" w:rsidRDefault="001011F0" w:rsidP="001011F0"/>
        </w:tc>
        <w:tc>
          <w:tcPr>
            <w:tcW w:w="1804" w:type="dxa"/>
          </w:tcPr>
          <w:p w14:paraId="7402EADC" w14:textId="77777777" w:rsidR="001011F0" w:rsidRPr="00DB3F47" w:rsidRDefault="001011F0" w:rsidP="002D5B63"/>
        </w:tc>
        <w:tc>
          <w:tcPr>
            <w:tcW w:w="1804" w:type="dxa"/>
          </w:tcPr>
          <w:p w14:paraId="2EF8EE23" w14:textId="77777777" w:rsidR="001011F0" w:rsidRPr="00DB3F47" w:rsidRDefault="001011F0" w:rsidP="002D5B63"/>
        </w:tc>
        <w:tc>
          <w:tcPr>
            <w:tcW w:w="1805" w:type="dxa"/>
            <w:shd w:val="clear" w:color="auto" w:fill="auto"/>
          </w:tcPr>
          <w:p w14:paraId="1ED48411" w14:textId="77777777" w:rsidR="001011F0" w:rsidRPr="00DB3F47" w:rsidRDefault="001011F0" w:rsidP="002D5B63"/>
        </w:tc>
      </w:tr>
      <w:tr w:rsidR="001011F0" w:rsidRPr="00DB3F47" w14:paraId="71CB1FD1" w14:textId="77777777" w:rsidTr="001011F0">
        <w:trPr>
          <w:trHeight w:val="192"/>
        </w:trPr>
        <w:tc>
          <w:tcPr>
            <w:tcW w:w="1804" w:type="dxa"/>
          </w:tcPr>
          <w:p w14:paraId="4B6767AC" w14:textId="77777777" w:rsidR="001011F0" w:rsidRPr="00DB3F47" w:rsidRDefault="001011F0" w:rsidP="001011F0"/>
        </w:tc>
        <w:tc>
          <w:tcPr>
            <w:tcW w:w="1804" w:type="dxa"/>
            <w:shd w:val="clear" w:color="auto" w:fill="auto"/>
          </w:tcPr>
          <w:p w14:paraId="590117FC" w14:textId="77777777" w:rsidR="001011F0" w:rsidRPr="00DB3F47" w:rsidRDefault="001011F0" w:rsidP="001011F0"/>
        </w:tc>
        <w:tc>
          <w:tcPr>
            <w:tcW w:w="1804" w:type="dxa"/>
          </w:tcPr>
          <w:p w14:paraId="1A020AF9" w14:textId="77777777" w:rsidR="001011F0" w:rsidRPr="00DB3F47" w:rsidRDefault="001011F0" w:rsidP="002D5B63"/>
        </w:tc>
        <w:tc>
          <w:tcPr>
            <w:tcW w:w="1804" w:type="dxa"/>
          </w:tcPr>
          <w:p w14:paraId="5B6B9F90" w14:textId="77777777" w:rsidR="001011F0" w:rsidRPr="00DB3F47" w:rsidRDefault="001011F0" w:rsidP="002D5B63"/>
        </w:tc>
        <w:tc>
          <w:tcPr>
            <w:tcW w:w="1805" w:type="dxa"/>
            <w:shd w:val="clear" w:color="auto" w:fill="auto"/>
          </w:tcPr>
          <w:p w14:paraId="4AD53E7D" w14:textId="77777777" w:rsidR="001011F0" w:rsidRPr="00DB3F47" w:rsidRDefault="001011F0" w:rsidP="002D5B63"/>
        </w:tc>
      </w:tr>
      <w:tr w:rsidR="001011F0" w:rsidRPr="00DB3F47" w14:paraId="2E2F05F1" w14:textId="77777777" w:rsidTr="001011F0">
        <w:trPr>
          <w:trHeight w:val="192"/>
        </w:trPr>
        <w:tc>
          <w:tcPr>
            <w:tcW w:w="1804" w:type="dxa"/>
          </w:tcPr>
          <w:p w14:paraId="18909009" w14:textId="77777777" w:rsidR="001011F0" w:rsidRPr="00DB3F47" w:rsidRDefault="001011F0" w:rsidP="001011F0"/>
        </w:tc>
        <w:tc>
          <w:tcPr>
            <w:tcW w:w="1804" w:type="dxa"/>
            <w:shd w:val="clear" w:color="auto" w:fill="auto"/>
          </w:tcPr>
          <w:p w14:paraId="7CF26D87" w14:textId="77777777" w:rsidR="001011F0" w:rsidRPr="00DB3F47" w:rsidRDefault="001011F0" w:rsidP="001011F0"/>
        </w:tc>
        <w:tc>
          <w:tcPr>
            <w:tcW w:w="1804" w:type="dxa"/>
          </w:tcPr>
          <w:p w14:paraId="7B60C016" w14:textId="77777777" w:rsidR="001011F0" w:rsidRPr="00DB3F47" w:rsidRDefault="001011F0" w:rsidP="002D5B63"/>
        </w:tc>
        <w:tc>
          <w:tcPr>
            <w:tcW w:w="1804" w:type="dxa"/>
          </w:tcPr>
          <w:p w14:paraId="49B6097F" w14:textId="77777777" w:rsidR="001011F0" w:rsidRPr="00DB3F47" w:rsidRDefault="001011F0" w:rsidP="002D5B63"/>
        </w:tc>
        <w:tc>
          <w:tcPr>
            <w:tcW w:w="1805" w:type="dxa"/>
            <w:shd w:val="clear" w:color="auto" w:fill="auto"/>
          </w:tcPr>
          <w:p w14:paraId="67973091" w14:textId="77777777" w:rsidR="001011F0" w:rsidRPr="00DB3F47" w:rsidRDefault="001011F0" w:rsidP="002D5B63"/>
        </w:tc>
      </w:tr>
      <w:tr w:rsidR="001011F0" w:rsidRPr="00DB3F47" w14:paraId="7B7A661C" w14:textId="77777777" w:rsidTr="001011F0">
        <w:trPr>
          <w:trHeight w:val="192"/>
        </w:trPr>
        <w:tc>
          <w:tcPr>
            <w:tcW w:w="1804" w:type="dxa"/>
          </w:tcPr>
          <w:p w14:paraId="5D03AB2B" w14:textId="77777777" w:rsidR="001011F0" w:rsidRPr="00DB3F47" w:rsidRDefault="001011F0" w:rsidP="001011F0"/>
        </w:tc>
        <w:tc>
          <w:tcPr>
            <w:tcW w:w="1804" w:type="dxa"/>
            <w:shd w:val="clear" w:color="auto" w:fill="auto"/>
          </w:tcPr>
          <w:p w14:paraId="70CA686F" w14:textId="77777777" w:rsidR="001011F0" w:rsidRPr="00DB3F47" w:rsidRDefault="001011F0" w:rsidP="001011F0"/>
        </w:tc>
        <w:tc>
          <w:tcPr>
            <w:tcW w:w="1804" w:type="dxa"/>
          </w:tcPr>
          <w:p w14:paraId="20156608" w14:textId="77777777" w:rsidR="001011F0" w:rsidRPr="00DB3F47" w:rsidRDefault="001011F0" w:rsidP="002D5B63"/>
        </w:tc>
        <w:tc>
          <w:tcPr>
            <w:tcW w:w="1804" w:type="dxa"/>
          </w:tcPr>
          <w:p w14:paraId="6FF8168C" w14:textId="77777777" w:rsidR="001011F0" w:rsidRPr="00DB3F47" w:rsidRDefault="001011F0" w:rsidP="002D5B63"/>
        </w:tc>
        <w:tc>
          <w:tcPr>
            <w:tcW w:w="1805" w:type="dxa"/>
            <w:shd w:val="clear" w:color="auto" w:fill="auto"/>
          </w:tcPr>
          <w:p w14:paraId="1B85EA4E" w14:textId="77777777" w:rsidR="001011F0" w:rsidRPr="00DB3F47" w:rsidRDefault="001011F0" w:rsidP="002D5B63"/>
        </w:tc>
      </w:tr>
    </w:tbl>
    <w:p w14:paraId="21AC2DB8" w14:textId="77777777" w:rsidR="00056FE6" w:rsidRDefault="00056FE6" w:rsidP="00FE1BE5">
      <w:pPr>
        <w:pStyle w:val="Heading2"/>
      </w:pPr>
    </w:p>
    <w:p w14:paraId="6562B4E6" w14:textId="77777777" w:rsidR="00056FE6" w:rsidRDefault="00056FE6" w:rsidP="00FE1BE5">
      <w:pPr>
        <w:pStyle w:val="Heading2"/>
      </w:pPr>
    </w:p>
    <w:p w14:paraId="16C2B938" w14:textId="373D30E8" w:rsidR="00D756C9" w:rsidRDefault="001011F0" w:rsidP="00323115">
      <w:r>
        <w:br w:type="page"/>
      </w:r>
    </w:p>
    <w:p w14:paraId="7A9DC8F4" w14:textId="77777777" w:rsidR="0097597C" w:rsidRDefault="0097597C" w:rsidP="00323115">
      <w:pPr>
        <w:rPr>
          <w:noProof/>
          <w:lang w:val="en-US"/>
        </w:rPr>
      </w:pPr>
    </w:p>
    <w:p w14:paraId="203873D8" w14:textId="56612F38" w:rsidR="00796B79" w:rsidRDefault="0097597C" w:rsidP="00323115">
      <w:pPr>
        <w:rPr>
          <w:noProof/>
          <w:lang w:val="en-US"/>
        </w:rPr>
      </w:pPr>
      <w:r>
        <w:rPr>
          <w:noProof/>
          <w:lang w:eastAsia="en-GB"/>
        </w:rPr>
        <mc:AlternateContent>
          <mc:Choice Requires="wps">
            <w:drawing>
              <wp:inline distT="0" distB="0" distL="0" distR="0" wp14:anchorId="6A2E6168" wp14:editId="105BBB89">
                <wp:extent cx="2922270" cy="393700"/>
                <wp:effectExtent l="3175" t="6350" r="8255" b="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22270" cy="393700"/>
                        </a:xfrm>
                        <a:prstGeom prst="flowChartManualInpu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6B436" w14:textId="77777777" w:rsidR="0097597C" w:rsidRPr="003C23D2" w:rsidRDefault="0097597C" w:rsidP="0097597C">
                            <w:pPr>
                              <w:pStyle w:val="Heading3"/>
                              <w:rPr>
                                <w:i/>
                                <w:color w:val="ED7D31"/>
                              </w:rPr>
                            </w:pPr>
                            <w:bookmarkStart w:id="6" w:name="_Toc513709864"/>
                            <w:bookmarkStart w:id="7" w:name="_Toc513727676"/>
                            <w:bookmarkStart w:id="8" w:name="_Toc513727830"/>
                            <w:bookmarkStart w:id="9" w:name="_Toc513728115"/>
                            <w:r>
                              <w:rPr>
                                <w:i/>
                                <w:color w:val="ED7D31"/>
                              </w:rPr>
                              <w:t>Contents</w:t>
                            </w:r>
                            <w:bookmarkEnd w:id="6"/>
                            <w:bookmarkEnd w:id="7"/>
                            <w:bookmarkEnd w:id="8"/>
                            <w:bookmarkEnd w:id="9"/>
                          </w:p>
                          <w:p w14:paraId="75DC71C7" w14:textId="77777777" w:rsidR="0097597C" w:rsidRDefault="0097597C" w:rsidP="0097597C"/>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2E6168" id="AutoShape 7" o:spid="_x0000_s1027" type="#_x0000_t118" style="width:230.1pt;height:31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" fillcolor="#f2f2f2" stroked="f">
                <v:textbox>
                  <w:txbxContent>
                    <w:p w14:paraId="6626B436" w14:textId="77777777" w:rsidR="0097597C" w:rsidRPr="003C23D2" w:rsidRDefault="0097597C" w:rsidP="0097597C">
                      <w:pPr>
                        <w:pStyle w:val="Heading3"/>
                        <w:rPr>
                          <w:i/>
                          <w:color w:val="ED7D31"/>
                        </w:rPr>
                      </w:pPr>
                      <w:bookmarkStart w:id="13" w:name="_Toc513709864"/>
                      <w:bookmarkStart w:id="14" w:name="_Toc513727676"/>
                      <w:bookmarkStart w:id="15" w:name="_Toc513727830"/>
                      <w:bookmarkStart w:id="16" w:name="_Toc513728115"/>
                      <w:r>
                        <w:rPr>
                          <w:i/>
                          <w:color w:val="ED7D31"/>
                        </w:rPr>
                        <w:t>Contents</w:t>
                      </w:r>
                      <w:bookmarkEnd w:id="13"/>
                      <w:bookmarkEnd w:id="14"/>
                      <w:bookmarkEnd w:id="15"/>
                      <w:bookmarkEnd w:id="16"/>
                    </w:p>
                    <w:p w14:paraId="75DC71C7" w14:textId="77777777" w:rsidR="0097597C" w:rsidRDefault="0097597C" w:rsidP="0097597C"/>
                  </w:txbxContent>
                </v:textbox>
                <w10:anchorlock/>
              </v:shape>
            </w:pict>
          </mc:Fallback>
        </mc:AlternateContent>
      </w:r>
    </w:p>
    <w:p w14:paraId="695D5B72" w14:textId="77777777" w:rsidR="0097597C" w:rsidRDefault="0097597C" w:rsidP="00323115">
      <w:pPr>
        <w:rPr>
          <w:noProof/>
          <w:lang w:val="en-US"/>
        </w:rPr>
      </w:pPr>
    </w:p>
    <w:sdt>
      <w:sdtPr>
        <w:id w:val="480427019"/>
        <w:docPartObj>
          <w:docPartGallery w:val="Table of Contents"/>
          <w:docPartUnique/>
        </w:docPartObj>
      </w:sdtPr>
      <w:sdtEndPr>
        <w:rPr>
          <w:b/>
          <w:bCs/>
          <w:noProof/>
        </w:rPr>
      </w:sdtEndPr>
      <w:sdtContent>
        <w:p w14:paraId="24675ACE" w14:textId="68F2041E" w:rsidR="0097597C" w:rsidRDefault="00AB6D88">
          <w:pPr>
            <w:pStyle w:val="TOC3"/>
            <w:tabs>
              <w:tab w:val="right" w:leader="dot" w:pos="9344"/>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r:id="rId9" w:anchor="_Toc513728114" w:history="1">
            <w:r w:rsidR="0097597C" w:rsidRPr="00B4013F">
              <w:rPr>
                <w:rStyle w:val="Hyperlink"/>
                <w:i/>
                <w:noProof/>
              </w:rPr>
              <w:t>Document version control</w:t>
            </w:r>
            <w:r w:rsidR="0097597C">
              <w:rPr>
                <w:noProof/>
                <w:webHidden/>
              </w:rPr>
              <w:tab/>
            </w:r>
            <w:r w:rsidR="0097597C">
              <w:rPr>
                <w:noProof/>
                <w:webHidden/>
              </w:rPr>
              <w:fldChar w:fldCharType="begin"/>
            </w:r>
            <w:r w:rsidR="0097597C">
              <w:rPr>
                <w:noProof/>
                <w:webHidden/>
              </w:rPr>
              <w:instrText xml:space="preserve"> PAGEREF _Toc513728114 \h </w:instrText>
            </w:r>
            <w:r w:rsidR="0097597C">
              <w:rPr>
                <w:noProof/>
                <w:webHidden/>
              </w:rPr>
            </w:r>
            <w:r w:rsidR="0097597C">
              <w:rPr>
                <w:noProof/>
                <w:webHidden/>
              </w:rPr>
              <w:fldChar w:fldCharType="separate"/>
            </w:r>
            <w:r w:rsidR="0097597C">
              <w:rPr>
                <w:noProof/>
                <w:webHidden/>
              </w:rPr>
              <w:t>2</w:t>
            </w:r>
            <w:r w:rsidR="0097597C">
              <w:rPr>
                <w:noProof/>
                <w:webHidden/>
              </w:rPr>
              <w:fldChar w:fldCharType="end"/>
            </w:r>
          </w:hyperlink>
        </w:p>
        <w:p w14:paraId="2C134C08" w14:textId="77B43473" w:rsidR="0097597C" w:rsidRDefault="00927E1F">
          <w:pPr>
            <w:pStyle w:val="TOC3"/>
            <w:tabs>
              <w:tab w:val="right" w:leader="dot" w:pos="9344"/>
            </w:tabs>
            <w:rPr>
              <w:rFonts w:asciiTheme="minorHAnsi" w:eastAsiaTheme="minorEastAsia" w:hAnsiTheme="minorHAnsi" w:cstheme="minorBidi"/>
              <w:noProof/>
              <w:color w:val="auto"/>
              <w:sz w:val="22"/>
              <w:szCs w:val="22"/>
              <w:lang w:eastAsia="en-GB"/>
            </w:rPr>
          </w:pPr>
          <w:hyperlink r:id="rId10" w:anchor="_Toc513728115" w:history="1">
            <w:r w:rsidR="0097597C" w:rsidRPr="00B4013F">
              <w:rPr>
                <w:rStyle w:val="Hyperlink"/>
                <w:i/>
                <w:noProof/>
              </w:rPr>
              <w:t>Contents</w:t>
            </w:r>
            <w:r w:rsidR="0097597C">
              <w:rPr>
                <w:noProof/>
                <w:webHidden/>
              </w:rPr>
              <w:tab/>
            </w:r>
            <w:r w:rsidR="0097597C">
              <w:rPr>
                <w:noProof/>
                <w:webHidden/>
              </w:rPr>
              <w:fldChar w:fldCharType="begin"/>
            </w:r>
            <w:r w:rsidR="0097597C">
              <w:rPr>
                <w:noProof/>
                <w:webHidden/>
              </w:rPr>
              <w:instrText xml:space="preserve"> PAGEREF _Toc513728115 \h </w:instrText>
            </w:r>
            <w:r w:rsidR="0097597C">
              <w:rPr>
                <w:noProof/>
                <w:webHidden/>
              </w:rPr>
            </w:r>
            <w:r w:rsidR="0097597C">
              <w:rPr>
                <w:noProof/>
                <w:webHidden/>
              </w:rPr>
              <w:fldChar w:fldCharType="separate"/>
            </w:r>
            <w:r w:rsidR="0097597C">
              <w:rPr>
                <w:noProof/>
                <w:webHidden/>
              </w:rPr>
              <w:t>3</w:t>
            </w:r>
            <w:r w:rsidR="0097597C">
              <w:rPr>
                <w:noProof/>
                <w:webHidden/>
              </w:rPr>
              <w:fldChar w:fldCharType="end"/>
            </w:r>
          </w:hyperlink>
        </w:p>
        <w:p w14:paraId="7B589569" w14:textId="382D561C" w:rsidR="0097597C" w:rsidRDefault="00927E1F">
          <w:pPr>
            <w:pStyle w:val="TOC1"/>
            <w:tabs>
              <w:tab w:val="right" w:leader="dot" w:pos="9344"/>
            </w:tabs>
            <w:rPr>
              <w:rFonts w:asciiTheme="minorHAnsi" w:eastAsiaTheme="minorEastAsia" w:hAnsiTheme="minorHAnsi" w:cstheme="minorBidi"/>
              <w:noProof/>
              <w:color w:val="auto"/>
              <w:sz w:val="22"/>
              <w:szCs w:val="22"/>
              <w:lang w:eastAsia="en-GB"/>
            </w:rPr>
          </w:pPr>
          <w:hyperlink w:anchor="_Toc513728116" w:history="1">
            <w:r w:rsidR="0097597C" w:rsidRPr="00B4013F">
              <w:rPr>
                <w:rStyle w:val="Hyperlink"/>
                <w:noProof/>
              </w:rPr>
              <w:t>Introduction</w:t>
            </w:r>
            <w:r w:rsidR="0097597C">
              <w:rPr>
                <w:noProof/>
                <w:webHidden/>
              </w:rPr>
              <w:tab/>
            </w:r>
            <w:r w:rsidR="0097597C">
              <w:rPr>
                <w:noProof/>
                <w:webHidden/>
              </w:rPr>
              <w:fldChar w:fldCharType="begin"/>
            </w:r>
            <w:r w:rsidR="0097597C">
              <w:rPr>
                <w:noProof/>
                <w:webHidden/>
              </w:rPr>
              <w:instrText xml:space="preserve"> PAGEREF _Toc513728116 \h </w:instrText>
            </w:r>
            <w:r w:rsidR="0097597C">
              <w:rPr>
                <w:noProof/>
                <w:webHidden/>
              </w:rPr>
            </w:r>
            <w:r w:rsidR="0097597C">
              <w:rPr>
                <w:noProof/>
                <w:webHidden/>
              </w:rPr>
              <w:fldChar w:fldCharType="separate"/>
            </w:r>
            <w:r w:rsidR="0097597C">
              <w:rPr>
                <w:noProof/>
                <w:webHidden/>
              </w:rPr>
              <w:t>4</w:t>
            </w:r>
            <w:r w:rsidR="0097597C">
              <w:rPr>
                <w:noProof/>
                <w:webHidden/>
              </w:rPr>
              <w:fldChar w:fldCharType="end"/>
            </w:r>
          </w:hyperlink>
        </w:p>
        <w:p w14:paraId="1068DA6E" w14:textId="37F38937"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17" w:history="1">
            <w:r w:rsidR="0097597C" w:rsidRPr="00B4013F">
              <w:rPr>
                <w:rStyle w:val="Hyperlink"/>
                <w:noProof/>
              </w:rPr>
              <w:t>Scope</w:t>
            </w:r>
            <w:r w:rsidR="0097597C">
              <w:rPr>
                <w:noProof/>
                <w:webHidden/>
              </w:rPr>
              <w:tab/>
            </w:r>
            <w:r w:rsidR="0097597C">
              <w:rPr>
                <w:noProof/>
                <w:webHidden/>
              </w:rPr>
              <w:fldChar w:fldCharType="begin"/>
            </w:r>
            <w:r w:rsidR="0097597C">
              <w:rPr>
                <w:noProof/>
                <w:webHidden/>
              </w:rPr>
              <w:instrText xml:space="preserve"> PAGEREF _Toc513728117 \h </w:instrText>
            </w:r>
            <w:r w:rsidR="0097597C">
              <w:rPr>
                <w:noProof/>
                <w:webHidden/>
              </w:rPr>
            </w:r>
            <w:r w:rsidR="0097597C">
              <w:rPr>
                <w:noProof/>
                <w:webHidden/>
              </w:rPr>
              <w:fldChar w:fldCharType="separate"/>
            </w:r>
            <w:r w:rsidR="0097597C">
              <w:rPr>
                <w:noProof/>
                <w:webHidden/>
              </w:rPr>
              <w:t>4</w:t>
            </w:r>
            <w:r w:rsidR="0097597C">
              <w:rPr>
                <w:noProof/>
                <w:webHidden/>
              </w:rPr>
              <w:fldChar w:fldCharType="end"/>
            </w:r>
          </w:hyperlink>
        </w:p>
        <w:p w14:paraId="2190560D" w14:textId="29D38837"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18" w:history="1">
            <w:r w:rsidR="0097597C" w:rsidRPr="00B4013F">
              <w:rPr>
                <w:rStyle w:val="Hyperlink"/>
                <w:noProof/>
              </w:rPr>
              <w:t>Definitions</w:t>
            </w:r>
            <w:r w:rsidR="0097597C">
              <w:rPr>
                <w:noProof/>
                <w:webHidden/>
              </w:rPr>
              <w:tab/>
            </w:r>
            <w:r w:rsidR="0097597C">
              <w:rPr>
                <w:noProof/>
                <w:webHidden/>
              </w:rPr>
              <w:fldChar w:fldCharType="begin"/>
            </w:r>
            <w:r w:rsidR="0097597C">
              <w:rPr>
                <w:noProof/>
                <w:webHidden/>
              </w:rPr>
              <w:instrText xml:space="preserve"> PAGEREF _Toc513728118 \h </w:instrText>
            </w:r>
            <w:r w:rsidR="0097597C">
              <w:rPr>
                <w:noProof/>
                <w:webHidden/>
              </w:rPr>
            </w:r>
            <w:r w:rsidR="0097597C">
              <w:rPr>
                <w:noProof/>
                <w:webHidden/>
              </w:rPr>
              <w:fldChar w:fldCharType="separate"/>
            </w:r>
            <w:r w:rsidR="0097597C">
              <w:rPr>
                <w:noProof/>
                <w:webHidden/>
              </w:rPr>
              <w:t>4</w:t>
            </w:r>
            <w:r w:rsidR="0097597C">
              <w:rPr>
                <w:noProof/>
                <w:webHidden/>
              </w:rPr>
              <w:fldChar w:fldCharType="end"/>
            </w:r>
          </w:hyperlink>
        </w:p>
        <w:p w14:paraId="3941EB05" w14:textId="260FBCCA" w:rsidR="0097597C" w:rsidRDefault="00927E1F">
          <w:pPr>
            <w:pStyle w:val="TOC1"/>
            <w:tabs>
              <w:tab w:val="right" w:leader="dot" w:pos="9344"/>
            </w:tabs>
            <w:rPr>
              <w:rFonts w:asciiTheme="minorHAnsi" w:eastAsiaTheme="minorEastAsia" w:hAnsiTheme="minorHAnsi" w:cstheme="minorBidi"/>
              <w:noProof/>
              <w:color w:val="auto"/>
              <w:sz w:val="22"/>
              <w:szCs w:val="22"/>
              <w:lang w:eastAsia="en-GB"/>
            </w:rPr>
          </w:pPr>
          <w:hyperlink w:anchor="_Toc513728119" w:history="1">
            <w:r w:rsidR="0097597C" w:rsidRPr="00B4013F">
              <w:rPr>
                <w:rStyle w:val="Hyperlink"/>
                <w:noProof/>
                <w:lang w:val="en-US"/>
              </w:rPr>
              <w:t>Commitment to GDPR and Data Protection by Design</w:t>
            </w:r>
            <w:r w:rsidR="0097597C">
              <w:rPr>
                <w:noProof/>
                <w:webHidden/>
              </w:rPr>
              <w:tab/>
            </w:r>
            <w:r w:rsidR="0097597C">
              <w:rPr>
                <w:noProof/>
                <w:webHidden/>
              </w:rPr>
              <w:fldChar w:fldCharType="begin"/>
            </w:r>
            <w:r w:rsidR="0097597C">
              <w:rPr>
                <w:noProof/>
                <w:webHidden/>
              </w:rPr>
              <w:instrText xml:space="preserve"> PAGEREF _Toc513728119 \h </w:instrText>
            </w:r>
            <w:r w:rsidR="0097597C">
              <w:rPr>
                <w:noProof/>
                <w:webHidden/>
              </w:rPr>
            </w:r>
            <w:r w:rsidR="0097597C">
              <w:rPr>
                <w:noProof/>
                <w:webHidden/>
              </w:rPr>
              <w:fldChar w:fldCharType="separate"/>
            </w:r>
            <w:r w:rsidR="0097597C">
              <w:rPr>
                <w:noProof/>
                <w:webHidden/>
              </w:rPr>
              <w:t>7</w:t>
            </w:r>
            <w:r w:rsidR="0097597C">
              <w:rPr>
                <w:noProof/>
                <w:webHidden/>
              </w:rPr>
              <w:fldChar w:fldCharType="end"/>
            </w:r>
          </w:hyperlink>
        </w:p>
        <w:p w14:paraId="30E1DE6F" w14:textId="2D7ABE84"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0" w:history="1">
            <w:r w:rsidR="0097597C" w:rsidRPr="00B4013F">
              <w:rPr>
                <w:rStyle w:val="Hyperlink"/>
                <w:noProof/>
              </w:rPr>
              <w:t>Data Principles</w:t>
            </w:r>
            <w:r w:rsidR="0097597C">
              <w:rPr>
                <w:noProof/>
                <w:webHidden/>
              </w:rPr>
              <w:tab/>
            </w:r>
            <w:r w:rsidR="0097597C">
              <w:rPr>
                <w:noProof/>
                <w:webHidden/>
              </w:rPr>
              <w:fldChar w:fldCharType="begin"/>
            </w:r>
            <w:r w:rsidR="0097597C">
              <w:rPr>
                <w:noProof/>
                <w:webHidden/>
              </w:rPr>
              <w:instrText xml:space="preserve"> PAGEREF _Toc513728120 \h </w:instrText>
            </w:r>
            <w:r w:rsidR="0097597C">
              <w:rPr>
                <w:noProof/>
                <w:webHidden/>
              </w:rPr>
            </w:r>
            <w:r w:rsidR="0097597C">
              <w:rPr>
                <w:noProof/>
                <w:webHidden/>
              </w:rPr>
              <w:fldChar w:fldCharType="separate"/>
            </w:r>
            <w:r w:rsidR="0097597C">
              <w:rPr>
                <w:noProof/>
                <w:webHidden/>
              </w:rPr>
              <w:t>7</w:t>
            </w:r>
            <w:r w:rsidR="0097597C">
              <w:rPr>
                <w:noProof/>
                <w:webHidden/>
              </w:rPr>
              <w:fldChar w:fldCharType="end"/>
            </w:r>
          </w:hyperlink>
        </w:p>
        <w:p w14:paraId="641F03F7" w14:textId="052BEBBA"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1" w:history="1">
            <w:r w:rsidR="0097597C" w:rsidRPr="00B4013F">
              <w:rPr>
                <w:rStyle w:val="Hyperlink"/>
                <w:noProof/>
              </w:rPr>
              <w:t>Data Subject’s Rights</w:t>
            </w:r>
            <w:r w:rsidR="0097597C">
              <w:rPr>
                <w:noProof/>
                <w:webHidden/>
              </w:rPr>
              <w:tab/>
            </w:r>
            <w:r w:rsidR="0097597C">
              <w:rPr>
                <w:noProof/>
                <w:webHidden/>
              </w:rPr>
              <w:fldChar w:fldCharType="begin"/>
            </w:r>
            <w:r w:rsidR="0097597C">
              <w:rPr>
                <w:noProof/>
                <w:webHidden/>
              </w:rPr>
              <w:instrText xml:space="preserve"> PAGEREF _Toc513728121 \h </w:instrText>
            </w:r>
            <w:r w:rsidR="0097597C">
              <w:rPr>
                <w:noProof/>
                <w:webHidden/>
              </w:rPr>
            </w:r>
            <w:r w:rsidR="0097597C">
              <w:rPr>
                <w:noProof/>
                <w:webHidden/>
              </w:rPr>
              <w:fldChar w:fldCharType="separate"/>
            </w:r>
            <w:r w:rsidR="0097597C">
              <w:rPr>
                <w:noProof/>
                <w:webHidden/>
              </w:rPr>
              <w:t>8</w:t>
            </w:r>
            <w:r w:rsidR="0097597C">
              <w:rPr>
                <w:noProof/>
                <w:webHidden/>
              </w:rPr>
              <w:fldChar w:fldCharType="end"/>
            </w:r>
          </w:hyperlink>
        </w:p>
        <w:p w14:paraId="14E80B0D" w14:textId="4A2B2841"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2" w:history="1">
            <w:r w:rsidR="0097597C" w:rsidRPr="00B4013F">
              <w:rPr>
                <w:rStyle w:val="Hyperlink"/>
                <w:noProof/>
              </w:rPr>
              <w:t>Lawful processing</w:t>
            </w:r>
            <w:r w:rsidR="0097597C">
              <w:rPr>
                <w:noProof/>
                <w:webHidden/>
              </w:rPr>
              <w:tab/>
            </w:r>
            <w:r w:rsidR="0097597C">
              <w:rPr>
                <w:noProof/>
                <w:webHidden/>
              </w:rPr>
              <w:fldChar w:fldCharType="begin"/>
            </w:r>
            <w:r w:rsidR="0097597C">
              <w:rPr>
                <w:noProof/>
                <w:webHidden/>
              </w:rPr>
              <w:instrText xml:space="preserve"> PAGEREF _Toc513728122 \h </w:instrText>
            </w:r>
            <w:r w:rsidR="0097597C">
              <w:rPr>
                <w:noProof/>
                <w:webHidden/>
              </w:rPr>
            </w:r>
            <w:r w:rsidR="0097597C">
              <w:rPr>
                <w:noProof/>
                <w:webHidden/>
              </w:rPr>
              <w:fldChar w:fldCharType="separate"/>
            </w:r>
            <w:r w:rsidR="0097597C">
              <w:rPr>
                <w:noProof/>
                <w:webHidden/>
              </w:rPr>
              <w:t>8</w:t>
            </w:r>
            <w:r w:rsidR="0097597C">
              <w:rPr>
                <w:noProof/>
                <w:webHidden/>
              </w:rPr>
              <w:fldChar w:fldCharType="end"/>
            </w:r>
          </w:hyperlink>
        </w:p>
        <w:p w14:paraId="24FCAFEA" w14:textId="71069962"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3" w:history="1">
            <w:r w:rsidR="0097597C" w:rsidRPr="00B4013F">
              <w:rPr>
                <w:rStyle w:val="Hyperlink"/>
                <w:noProof/>
              </w:rPr>
              <w:t>Information Commissioner’s Office</w:t>
            </w:r>
            <w:r w:rsidR="0097597C">
              <w:rPr>
                <w:noProof/>
                <w:webHidden/>
              </w:rPr>
              <w:tab/>
            </w:r>
            <w:r w:rsidR="0097597C">
              <w:rPr>
                <w:noProof/>
                <w:webHidden/>
              </w:rPr>
              <w:fldChar w:fldCharType="begin"/>
            </w:r>
            <w:r w:rsidR="0097597C">
              <w:rPr>
                <w:noProof/>
                <w:webHidden/>
              </w:rPr>
              <w:instrText xml:space="preserve"> PAGEREF _Toc513728123 \h </w:instrText>
            </w:r>
            <w:r w:rsidR="0097597C">
              <w:rPr>
                <w:noProof/>
                <w:webHidden/>
              </w:rPr>
            </w:r>
            <w:r w:rsidR="0097597C">
              <w:rPr>
                <w:noProof/>
                <w:webHidden/>
              </w:rPr>
              <w:fldChar w:fldCharType="separate"/>
            </w:r>
            <w:r w:rsidR="0097597C">
              <w:rPr>
                <w:noProof/>
                <w:webHidden/>
              </w:rPr>
              <w:t>9</w:t>
            </w:r>
            <w:r w:rsidR="0097597C">
              <w:rPr>
                <w:noProof/>
                <w:webHidden/>
              </w:rPr>
              <w:fldChar w:fldCharType="end"/>
            </w:r>
          </w:hyperlink>
        </w:p>
        <w:p w14:paraId="0CF574B6" w14:textId="6EA8120A"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4" w:history="1">
            <w:r w:rsidR="0097597C" w:rsidRPr="00B4013F">
              <w:rPr>
                <w:rStyle w:val="Hyperlink"/>
                <w:noProof/>
              </w:rPr>
              <w:t>Data Sharing</w:t>
            </w:r>
            <w:r w:rsidR="0097597C">
              <w:rPr>
                <w:noProof/>
                <w:webHidden/>
              </w:rPr>
              <w:tab/>
            </w:r>
            <w:r w:rsidR="0097597C">
              <w:rPr>
                <w:noProof/>
                <w:webHidden/>
              </w:rPr>
              <w:fldChar w:fldCharType="begin"/>
            </w:r>
            <w:r w:rsidR="0097597C">
              <w:rPr>
                <w:noProof/>
                <w:webHidden/>
              </w:rPr>
              <w:instrText xml:space="preserve"> PAGEREF _Toc513728124 \h </w:instrText>
            </w:r>
            <w:r w:rsidR="0097597C">
              <w:rPr>
                <w:noProof/>
                <w:webHidden/>
              </w:rPr>
            </w:r>
            <w:r w:rsidR="0097597C">
              <w:rPr>
                <w:noProof/>
                <w:webHidden/>
              </w:rPr>
              <w:fldChar w:fldCharType="separate"/>
            </w:r>
            <w:r w:rsidR="0097597C">
              <w:rPr>
                <w:noProof/>
                <w:webHidden/>
              </w:rPr>
              <w:t>9</w:t>
            </w:r>
            <w:r w:rsidR="0097597C">
              <w:rPr>
                <w:noProof/>
                <w:webHidden/>
              </w:rPr>
              <w:fldChar w:fldCharType="end"/>
            </w:r>
          </w:hyperlink>
        </w:p>
        <w:p w14:paraId="3F8B0F48" w14:textId="4A9E6703"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5" w:history="1">
            <w:r w:rsidR="0097597C" w:rsidRPr="00B4013F">
              <w:rPr>
                <w:rStyle w:val="Hyperlink"/>
                <w:noProof/>
              </w:rPr>
              <w:t>Data Breaches</w:t>
            </w:r>
            <w:r w:rsidR="0097597C">
              <w:rPr>
                <w:noProof/>
                <w:webHidden/>
              </w:rPr>
              <w:tab/>
            </w:r>
            <w:r w:rsidR="0097597C">
              <w:rPr>
                <w:noProof/>
                <w:webHidden/>
              </w:rPr>
              <w:fldChar w:fldCharType="begin"/>
            </w:r>
            <w:r w:rsidR="0097597C">
              <w:rPr>
                <w:noProof/>
                <w:webHidden/>
              </w:rPr>
              <w:instrText xml:space="preserve"> PAGEREF _Toc513728125 \h </w:instrText>
            </w:r>
            <w:r w:rsidR="0097597C">
              <w:rPr>
                <w:noProof/>
                <w:webHidden/>
              </w:rPr>
            </w:r>
            <w:r w:rsidR="0097597C">
              <w:rPr>
                <w:noProof/>
                <w:webHidden/>
              </w:rPr>
              <w:fldChar w:fldCharType="separate"/>
            </w:r>
            <w:r w:rsidR="0097597C">
              <w:rPr>
                <w:noProof/>
                <w:webHidden/>
              </w:rPr>
              <w:t>9</w:t>
            </w:r>
            <w:r w:rsidR="0097597C">
              <w:rPr>
                <w:noProof/>
                <w:webHidden/>
              </w:rPr>
              <w:fldChar w:fldCharType="end"/>
            </w:r>
          </w:hyperlink>
        </w:p>
        <w:p w14:paraId="54D61A97" w14:textId="7D12FDAB"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6" w:history="1">
            <w:r w:rsidR="0097597C" w:rsidRPr="00B4013F">
              <w:rPr>
                <w:rStyle w:val="Hyperlink"/>
                <w:noProof/>
              </w:rPr>
              <w:t>Subject Access Requests</w:t>
            </w:r>
            <w:r w:rsidR="0097597C">
              <w:rPr>
                <w:noProof/>
                <w:webHidden/>
              </w:rPr>
              <w:tab/>
            </w:r>
            <w:r w:rsidR="0097597C">
              <w:rPr>
                <w:noProof/>
                <w:webHidden/>
              </w:rPr>
              <w:fldChar w:fldCharType="begin"/>
            </w:r>
            <w:r w:rsidR="0097597C">
              <w:rPr>
                <w:noProof/>
                <w:webHidden/>
              </w:rPr>
              <w:instrText xml:space="preserve"> PAGEREF _Toc513728126 \h </w:instrText>
            </w:r>
            <w:r w:rsidR="0097597C">
              <w:rPr>
                <w:noProof/>
                <w:webHidden/>
              </w:rPr>
            </w:r>
            <w:r w:rsidR="0097597C">
              <w:rPr>
                <w:noProof/>
                <w:webHidden/>
              </w:rPr>
              <w:fldChar w:fldCharType="separate"/>
            </w:r>
            <w:r w:rsidR="0097597C">
              <w:rPr>
                <w:noProof/>
                <w:webHidden/>
              </w:rPr>
              <w:t>11</w:t>
            </w:r>
            <w:r w:rsidR="0097597C">
              <w:rPr>
                <w:noProof/>
                <w:webHidden/>
              </w:rPr>
              <w:fldChar w:fldCharType="end"/>
            </w:r>
          </w:hyperlink>
        </w:p>
        <w:p w14:paraId="34C7001A" w14:textId="2F91C3AE" w:rsidR="0097597C" w:rsidRDefault="00927E1F">
          <w:pPr>
            <w:pStyle w:val="TOC3"/>
            <w:tabs>
              <w:tab w:val="right" w:leader="dot" w:pos="9344"/>
            </w:tabs>
            <w:rPr>
              <w:rFonts w:asciiTheme="minorHAnsi" w:eastAsiaTheme="minorEastAsia" w:hAnsiTheme="minorHAnsi" w:cstheme="minorBidi"/>
              <w:noProof/>
              <w:color w:val="auto"/>
              <w:sz w:val="22"/>
              <w:szCs w:val="22"/>
              <w:lang w:eastAsia="en-GB"/>
            </w:rPr>
          </w:pPr>
          <w:hyperlink w:anchor="_Toc513728127" w:history="1">
            <w:r w:rsidR="0097597C" w:rsidRPr="00B4013F">
              <w:rPr>
                <w:rStyle w:val="Hyperlink"/>
                <w:noProof/>
              </w:rPr>
              <w:t>Dealing with a subject access request (SAR)</w:t>
            </w:r>
            <w:r w:rsidR="0097597C">
              <w:rPr>
                <w:noProof/>
                <w:webHidden/>
              </w:rPr>
              <w:tab/>
            </w:r>
            <w:r w:rsidR="0097597C">
              <w:rPr>
                <w:noProof/>
                <w:webHidden/>
              </w:rPr>
              <w:fldChar w:fldCharType="begin"/>
            </w:r>
            <w:r w:rsidR="0097597C">
              <w:rPr>
                <w:noProof/>
                <w:webHidden/>
              </w:rPr>
              <w:instrText xml:space="preserve"> PAGEREF _Toc513728127 \h </w:instrText>
            </w:r>
            <w:r w:rsidR="0097597C">
              <w:rPr>
                <w:noProof/>
                <w:webHidden/>
              </w:rPr>
            </w:r>
            <w:r w:rsidR="0097597C">
              <w:rPr>
                <w:noProof/>
                <w:webHidden/>
              </w:rPr>
              <w:fldChar w:fldCharType="separate"/>
            </w:r>
            <w:r w:rsidR="0097597C">
              <w:rPr>
                <w:noProof/>
                <w:webHidden/>
              </w:rPr>
              <w:t>12</w:t>
            </w:r>
            <w:r w:rsidR="0097597C">
              <w:rPr>
                <w:noProof/>
                <w:webHidden/>
              </w:rPr>
              <w:fldChar w:fldCharType="end"/>
            </w:r>
          </w:hyperlink>
        </w:p>
        <w:p w14:paraId="515BB8D7" w14:textId="434BB0BD"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8" w:history="1">
            <w:r w:rsidR="0097597C" w:rsidRPr="00B4013F">
              <w:rPr>
                <w:rStyle w:val="Hyperlink"/>
                <w:noProof/>
              </w:rPr>
              <w:t>Data Protection Officer</w:t>
            </w:r>
            <w:r w:rsidR="0097597C">
              <w:rPr>
                <w:noProof/>
                <w:webHidden/>
              </w:rPr>
              <w:tab/>
            </w:r>
            <w:r w:rsidR="0097597C">
              <w:rPr>
                <w:noProof/>
                <w:webHidden/>
              </w:rPr>
              <w:fldChar w:fldCharType="begin"/>
            </w:r>
            <w:r w:rsidR="0097597C">
              <w:rPr>
                <w:noProof/>
                <w:webHidden/>
              </w:rPr>
              <w:instrText xml:space="preserve"> PAGEREF _Toc513728128 \h </w:instrText>
            </w:r>
            <w:r w:rsidR="0097597C">
              <w:rPr>
                <w:noProof/>
                <w:webHidden/>
              </w:rPr>
            </w:r>
            <w:r w:rsidR="0097597C">
              <w:rPr>
                <w:noProof/>
                <w:webHidden/>
              </w:rPr>
              <w:fldChar w:fldCharType="separate"/>
            </w:r>
            <w:r w:rsidR="0097597C">
              <w:rPr>
                <w:noProof/>
                <w:webHidden/>
              </w:rPr>
              <w:t>13</w:t>
            </w:r>
            <w:r w:rsidR="0097597C">
              <w:rPr>
                <w:noProof/>
                <w:webHidden/>
              </w:rPr>
              <w:fldChar w:fldCharType="end"/>
            </w:r>
          </w:hyperlink>
        </w:p>
        <w:p w14:paraId="46CEF050" w14:textId="405E5CBB"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29" w:history="1">
            <w:r w:rsidR="0097597C" w:rsidRPr="00B4013F">
              <w:rPr>
                <w:rStyle w:val="Hyperlink"/>
                <w:noProof/>
              </w:rPr>
              <w:t>Data Security</w:t>
            </w:r>
            <w:r w:rsidR="0097597C">
              <w:rPr>
                <w:noProof/>
                <w:webHidden/>
              </w:rPr>
              <w:tab/>
            </w:r>
            <w:r w:rsidR="0097597C">
              <w:rPr>
                <w:noProof/>
                <w:webHidden/>
              </w:rPr>
              <w:fldChar w:fldCharType="begin"/>
            </w:r>
            <w:r w:rsidR="0097597C">
              <w:rPr>
                <w:noProof/>
                <w:webHidden/>
              </w:rPr>
              <w:instrText xml:space="preserve"> PAGEREF _Toc513728129 \h </w:instrText>
            </w:r>
            <w:r w:rsidR="0097597C">
              <w:rPr>
                <w:noProof/>
                <w:webHidden/>
              </w:rPr>
            </w:r>
            <w:r w:rsidR="0097597C">
              <w:rPr>
                <w:noProof/>
                <w:webHidden/>
              </w:rPr>
              <w:fldChar w:fldCharType="separate"/>
            </w:r>
            <w:r w:rsidR="0097597C">
              <w:rPr>
                <w:noProof/>
                <w:webHidden/>
              </w:rPr>
              <w:t>14</w:t>
            </w:r>
            <w:r w:rsidR="0097597C">
              <w:rPr>
                <w:noProof/>
                <w:webHidden/>
              </w:rPr>
              <w:fldChar w:fldCharType="end"/>
            </w:r>
          </w:hyperlink>
        </w:p>
        <w:p w14:paraId="0BE60F99" w14:textId="7D405263"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30" w:history="1">
            <w:r w:rsidR="0097597C" w:rsidRPr="00B4013F">
              <w:rPr>
                <w:rStyle w:val="Hyperlink"/>
                <w:noProof/>
              </w:rPr>
              <w:t>Photography and Videos</w:t>
            </w:r>
            <w:r w:rsidR="0097597C">
              <w:rPr>
                <w:noProof/>
                <w:webHidden/>
              </w:rPr>
              <w:tab/>
            </w:r>
            <w:r w:rsidR="0097597C">
              <w:rPr>
                <w:noProof/>
                <w:webHidden/>
              </w:rPr>
              <w:fldChar w:fldCharType="begin"/>
            </w:r>
            <w:r w:rsidR="0097597C">
              <w:rPr>
                <w:noProof/>
                <w:webHidden/>
              </w:rPr>
              <w:instrText xml:space="preserve"> PAGEREF _Toc513728130 \h </w:instrText>
            </w:r>
            <w:r w:rsidR="0097597C">
              <w:rPr>
                <w:noProof/>
                <w:webHidden/>
              </w:rPr>
            </w:r>
            <w:r w:rsidR="0097597C">
              <w:rPr>
                <w:noProof/>
                <w:webHidden/>
              </w:rPr>
              <w:fldChar w:fldCharType="separate"/>
            </w:r>
            <w:r w:rsidR="0097597C">
              <w:rPr>
                <w:noProof/>
                <w:webHidden/>
              </w:rPr>
              <w:t>15</w:t>
            </w:r>
            <w:r w:rsidR="0097597C">
              <w:rPr>
                <w:noProof/>
                <w:webHidden/>
              </w:rPr>
              <w:fldChar w:fldCharType="end"/>
            </w:r>
          </w:hyperlink>
        </w:p>
        <w:p w14:paraId="13F10E97" w14:textId="016ECF23"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31" w:history="1">
            <w:r w:rsidR="0097597C" w:rsidRPr="00B4013F">
              <w:rPr>
                <w:rStyle w:val="Hyperlink"/>
                <w:noProof/>
              </w:rPr>
              <w:t>CCTV</w:t>
            </w:r>
            <w:r w:rsidR="0097597C">
              <w:rPr>
                <w:noProof/>
                <w:webHidden/>
              </w:rPr>
              <w:tab/>
            </w:r>
            <w:r w:rsidR="0097597C">
              <w:rPr>
                <w:noProof/>
                <w:webHidden/>
              </w:rPr>
              <w:fldChar w:fldCharType="begin"/>
            </w:r>
            <w:r w:rsidR="0097597C">
              <w:rPr>
                <w:noProof/>
                <w:webHidden/>
              </w:rPr>
              <w:instrText xml:space="preserve"> PAGEREF _Toc513728131 \h </w:instrText>
            </w:r>
            <w:r w:rsidR="0097597C">
              <w:rPr>
                <w:noProof/>
                <w:webHidden/>
              </w:rPr>
            </w:r>
            <w:r w:rsidR="0097597C">
              <w:rPr>
                <w:noProof/>
                <w:webHidden/>
              </w:rPr>
              <w:fldChar w:fldCharType="separate"/>
            </w:r>
            <w:r w:rsidR="0097597C">
              <w:rPr>
                <w:noProof/>
                <w:webHidden/>
              </w:rPr>
              <w:t>15</w:t>
            </w:r>
            <w:r w:rsidR="0097597C">
              <w:rPr>
                <w:noProof/>
                <w:webHidden/>
              </w:rPr>
              <w:fldChar w:fldCharType="end"/>
            </w:r>
          </w:hyperlink>
        </w:p>
        <w:p w14:paraId="21C97E90" w14:textId="6D0199EB"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32" w:history="1">
            <w:r w:rsidR="0097597C" w:rsidRPr="00B4013F">
              <w:rPr>
                <w:rStyle w:val="Hyperlink"/>
                <w:noProof/>
              </w:rPr>
              <w:t>Retention Policy</w:t>
            </w:r>
            <w:r w:rsidR="0097597C">
              <w:rPr>
                <w:noProof/>
                <w:webHidden/>
              </w:rPr>
              <w:tab/>
            </w:r>
            <w:r w:rsidR="0097597C">
              <w:rPr>
                <w:noProof/>
                <w:webHidden/>
              </w:rPr>
              <w:fldChar w:fldCharType="begin"/>
            </w:r>
            <w:r w:rsidR="0097597C">
              <w:rPr>
                <w:noProof/>
                <w:webHidden/>
              </w:rPr>
              <w:instrText xml:space="preserve"> PAGEREF _Toc513728132 \h </w:instrText>
            </w:r>
            <w:r w:rsidR="0097597C">
              <w:rPr>
                <w:noProof/>
                <w:webHidden/>
              </w:rPr>
            </w:r>
            <w:r w:rsidR="0097597C">
              <w:rPr>
                <w:noProof/>
                <w:webHidden/>
              </w:rPr>
              <w:fldChar w:fldCharType="separate"/>
            </w:r>
            <w:r w:rsidR="0097597C">
              <w:rPr>
                <w:noProof/>
                <w:webHidden/>
              </w:rPr>
              <w:t>15</w:t>
            </w:r>
            <w:r w:rsidR="0097597C">
              <w:rPr>
                <w:noProof/>
                <w:webHidden/>
              </w:rPr>
              <w:fldChar w:fldCharType="end"/>
            </w:r>
          </w:hyperlink>
        </w:p>
        <w:p w14:paraId="4A092DA2" w14:textId="5CF8F879" w:rsidR="0097597C" w:rsidRDefault="00927E1F">
          <w:pPr>
            <w:pStyle w:val="TOC2"/>
            <w:tabs>
              <w:tab w:val="right" w:leader="dot" w:pos="9344"/>
            </w:tabs>
            <w:rPr>
              <w:rFonts w:asciiTheme="minorHAnsi" w:eastAsiaTheme="minorEastAsia" w:hAnsiTheme="minorHAnsi" w:cstheme="minorBidi"/>
              <w:noProof/>
              <w:color w:val="auto"/>
              <w:sz w:val="22"/>
              <w:szCs w:val="22"/>
              <w:lang w:eastAsia="en-GB"/>
            </w:rPr>
          </w:pPr>
          <w:hyperlink w:anchor="_Toc513728133" w:history="1">
            <w:r w:rsidR="0097597C" w:rsidRPr="00B4013F">
              <w:rPr>
                <w:rStyle w:val="Hyperlink"/>
                <w:noProof/>
              </w:rPr>
              <w:t>Training</w:t>
            </w:r>
            <w:r w:rsidR="0097597C">
              <w:rPr>
                <w:noProof/>
                <w:webHidden/>
              </w:rPr>
              <w:tab/>
            </w:r>
            <w:r w:rsidR="0097597C">
              <w:rPr>
                <w:noProof/>
                <w:webHidden/>
              </w:rPr>
              <w:fldChar w:fldCharType="begin"/>
            </w:r>
            <w:r w:rsidR="0097597C">
              <w:rPr>
                <w:noProof/>
                <w:webHidden/>
              </w:rPr>
              <w:instrText xml:space="preserve"> PAGEREF _Toc513728133 \h </w:instrText>
            </w:r>
            <w:r w:rsidR="0097597C">
              <w:rPr>
                <w:noProof/>
                <w:webHidden/>
              </w:rPr>
            </w:r>
            <w:r w:rsidR="0097597C">
              <w:rPr>
                <w:noProof/>
                <w:webHidden/>
              </w:rPr>
              <w:fldChar w:fldCharType="separate"/>
            </w:r>
            <w:r w:rsidR="0097597C">
              <w:rPr>
                <w:noProof/>
                <w:webHidden/>
              </w:rPr>
              <w:t>16</w:t>
            </w:r>
            <w:r w:rsidR="0097597C">
              <w:rPr>
                <w:noProof/>
                <w:webHidden/>
              </w:rPr>
              <w:fldChar w:fldCharType="end"/>
            </w:r>
          </w:hyperlink>
        </w:p>
        <w:p w14:paraId="236D7F84" w14:textId="4DE34F55" w:rsidR="00AB6D88" w:rsidRDefault="00AB6D88">
          <w:r>
            <w:rPr>
              <w:b/>
              <w:bCs/>
              <w:noProof/>
            </w:rPr>
            <w:fldChar w:fldCharType="end"/>
          </w:r>
        </w:p>
      </w:sdtContent>
    </w:sdt>
    <w:p w14:paraId="102C68BA" w14:textId="77777777" w:rsidR="00AB6D88" w:rsidRDefault="00AB6D88" w:rsidP="00323115">
      <w:pPr>
        <w:rPr>
          <w:noProof/>
          <w:lang w:val="en-US"/>
        </w:rPr>
      </w:pPr>
    </w:p>
    <w:p w14:paraId="5004230B" w14:textId="77777777" w:rsidR="008525F5" w:rsidRDefault="008525F5">
      <w:pPr>
        <w:spacing w:after="0"/>
        <w:rPr>
          <w:rFonts w:ascii="Calibri-Bold" w:hAnsi="Calibri-Bold" w:cs="Calibri-Bold"/>
          <w:b/>
          <w:bCs/>
          <w:noProof/>
          <w:color w:val="52A6CC"/>
          <w:sz w:val="72"/>
          <w:szCs w:val="72"/>
        </w:rPr>
      </w:pPr>
      <w:r>
        <w:rPr>
          <w:noProof/>
        </w:rPr>
        <w:br w:type="page"/>
      </w:r>
    </w:p>
    <w:p w14:paraId="3ADFF7E7" w14:textId="062076E9" w:rsidR="00FA260C" w:rsidRDefault="00FA260C" w:rsidP="00FA260C">
      <w:pPr>
        <w:pStyle w:val="Heading1"/>
        <w:ind w:firstLine="0"/>
      </w:pPr>
      <w:bookmarkStart w:id="10" w:name="_Toc513727677"/>
      <w:bookmarkStart w:id="11" w:name="_Toc513728116"/>
      <w:r>
        <w:lastRenderedPageBreak/>
        <w:t>Introduction</w:t>
      </w:r>
      <w:bookmarkEnd w:id="10"/>
      <w:bookmarkEnd w:id="11"/>
    </w:p>
    <w:p w14:paraId="4A71D7AC" w14:textId="77777777" w:rsidR="00FA260C" w:rsidRDefault="00FA260C" w:rsidP="00FA260C">
      <w:pPr>
        <w:pStyle w:val="Heading2"/>
      </w:pPr>
    </w:p>
    <w:p w14:paraId="1F135135" w14:textId="536E52F8" w:rsidR="00D756C9" w:rsidRDefault="00A720FD" w:rsidP="00FA260C">
      <w:pPr>
        <w:pStyle w:val="Heading2"/>
      </w:pPr>
      <w:bookmarkStart w:id="12" w:name="_Toc513727678"/>
      <w:bookmarkStart w:id="13" w:name="_Toc513728117"/>
      <w:r>
        <w:t>Scope</w:t>
      </w:r>
      <w:bookmarkEnd w:id="12"/>
      <w:bookmarkEnd w:id="13"/>
    </w:p>
    <w:p w14:paraId="61853C52" w14:textId="77777777" w:rsidR="00A720FD" w:rsidRDefault="00A720FD" w:rsidP="00A720FD">
      <w:pPr>
        <w:spacing w:line="20" w:lineRule="atLeast"/>
      </w:pPr>
      <w:r>
        <w:t>This policy reflects The Organisations commitment to the General Data Protection Regulation (GDPR) and the expected provision of the 2018 Data Protection Act, as of May 1</w:t>
      </w:r>
      <w:r w:rsidRPr="004D1282">
        <w:rPr>
          <w:vertAlign w:val="superscript"/>
        </w:rPr>
        <w:t>st</w:t>
      </w:r>
      <w:r>
        <w:t xml:space="preserve"> 2018 passing through parliament as the Data Protection Bill.</w:t>
      </w:r>
    </w:p>
    <w:p w14:paraId="4F680D4D" w14:textId="77777777" w:rsidR="00A720FD" w:rsidRPr="006C7673" w:rsidRDefault="00A720FD" w:rsidP="00A720FD">
      <w:pPr>
        <w:spacing w:line="20" w:lineRule="atLeast"/>
      </w:pPr>
      <w:r>
        <w:t>This policy covers the processing of personal data wholly or partly by automated means and the processing (other than by automated means) of personal data which form part of a filing system or are intended to form part of a filing system.</w:t>
      </w:r>
    </w:p>
    <w:p w14:paraId="0BF877D3" w14:textId="6D645BFC" w:rsidR="00A720FD" w:rsidRDefault="00A720FD" w:rsidP="00A720FD"/>
    <w:p w14:paraId="6305DE42" w14:textId="661C38CF" w:rsidR="00A720FD" w:rsidRDefault="00A720FD" w:rsidP="00FA260C">
      <w:pPr>
        <w:pStyle w:val="Heading2"/>
      </w:pPr>
      <w:bookmarkStart w:id="14" w:name="_Toc513727679"/>
      <w:bookmarkStart w:id="15" w:name="_Toc513728118"/>
      <w:r>
        <w:t>Definitions</w:t>
      </w:r>
      <w:bookmarkEnd w:id="14"/>
      <w:bookmarkEnd w:id="15"/>
    </w:p>
    <w:p w14:paraId="079B499C" w14:textId="5AF99F8A" w:rsidR="00264F3A" w:rsidRPr="00FA260C" w:rsidRDefault="00A720FD" w:rsidP="00FA260C">
      <w:pPr>
        <w:rPr>
          <w:b/>
        </w:rPr>
      </w:pPr>
      <w:r w:rsidRPr="00FA260C">
        <w:rPr>
          <w:b/>
        </w:rPr>
        <w:t>As defined by the GDPR:</w:t>
      </w:r>
    </w:p>
    <w:p w14:paraId="6B63A1E9"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personal data</w:t>
      </w:r>
      <w:r w:rsidRPr="00AB6D88">
        <w:rPr>
          <w:rFonts w:ascii="Segoe UI" w:hAnsi="Segoe UI" w:cs="Segoe UI"/>
          <w:sz w:val="22"/>
          <w:szCs w:val="22"/>
        </w:rPr>
        <w:t xml:space="preserve"> 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68476958"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processing</w:t>
      </w:r>
      <w:r w:rsidRPr="00AB6D88">
        <w:rPr>
          <w:rFonts w:ascii="Segoe UI" w:hAnsi="Segoe UI" w:cs="Segoe UI"/>
          <w:sz w:val="22"/>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6A13EFF"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restriction of processing</w:t>
      </w:r>
      <w:r w:rsidRPr="00AB6D88">
        <w:rPr>
          <w:rFonts w:ascii="Segoe UI" w:hAnsi="Segoe UI" w:cs="Segoe UI"/>
          <w:sz w:val="22"/>
          <w:szCs w:val="22"/>
        </w:rPr>
        <w:t xml:space="preserve"> means the marking of stored personal data with the aim of limiting their processing in the future;</w:t>
      </w:r>
    </w:p>
    <w:p w14:paraId="42FA70F0"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profiling</w:t>
      </w:r>
      <w:r w:rsidRPr="00AB6D88">
        <w:rPr>
          <w:rFonts w:ascii="Segoe UI" w:hAnsi="Segoe UI" w:cs="Segoe UI"/>
          <w:sz w:val="22"/>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CCB78C9"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pseudonymisation</w:t>
      </w:r>
      <w:r w:rsidRPr="00AB6D88">
        <w:rPr>
          <w:rFonts w:ascii="Segoe UI" w:hAnsi="Segoe UI" w:cs="Segoe UI"/>
          <w:sz w:val="22"/>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4E58971"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filing system</w:t>
      </w:r>
      <w:r w:rsidRPr="00AB6D88">
        <w:rPr>
          <w:rFonts w:ascii="Segoe UI" w:hAnsi="Segoe UI" w:cs="Segoe UI"/>
          <w:sz w:val="22"/>
          <w:szCs w:val="22"/>
        </w:rPr>
        <w:t xml:space="preserve"> means any structured set of personal data which are accessible according to specific criteria, whether centralised, decentralised or dispersed on a functional or geographical basis;</w:t>
      </w:r>
    </w:p>
    <w:p w14:paraId="34D68666"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controller</w:t>
      </w:r>
      <w:r w:rsidRPr="00AB6D88">
        <w:rPr>
          <w:rFonts w:ascii="Segoe UI" w:hAnsi="Segoe UI" w:cs="Segoe UI"/>
          <w:sz w:val="22"/>
          <w:szCs w:val="22"/>
        </w:rP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4EEC26F"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processor</w:t>
      </w:r>
      <w:r w:rsidRPr="00AB6D88">
        <w:rPr>
          <w:rFonts w:ascii="Segoe UI" w:hAnsi="Segoe UI" w:cs="Segoe UI"/>
          <w:sz w:val="22"/>
          <w:szCs w:val="22"/>
        </w:rPr>
        <w:t xml:space="preserve"> means a natural or legal person, public authority, agency or other body which processes personal data on behalf of the controller;</w:t>
      </w:r>
    </w:p>
    <w:p w14:paraId="76A5EBD2"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recipient</w:t>
      </w:r>
      <w:r w:rsidRPr="00AB6D88">
        <w:rPr>
          <w:rFonts w:ascii="Segoe UI" w:hAnsi="Segoe UI" w:cs="Segoe UI"/>
          <w:sz w:val="22"/>
          <w:szCs w:val="22"/>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5654CCC7"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third party</w:t>
      </w:r>
      <w:r w:rsidRPr="00AB6D88">
        <w:rPr>
          <w:rFonts w:ascii="Segoe UI" w:hAnsi="Segoe UI" w:cs="Segoe UI"/>
          <w:sz w:val="22"/>
          <w:szCs w:val="22"/>
        </w:rPr>
        <w:t xml:space="preserve"> means a natural or legal person, public authority, agency or body other than the data subject, controller, processor and persons who, under the direct authority of the controller or processor, are authorised to process personal data;</w:t>
      </w:r>
    </w:p>
    <w:p w14:paraId="0E40C0F1"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consent</w:t>
      </w:r>
      <w:r w:rsidRPr="00AB6D88">
        <w:rPr>
          <w:rFonts w:ascii="Segoe UI" w:hAnsi="Segoe UI" w:cs="Segoe UI"/>
          <w:sz w:val="22"/>
          <w:szCs w:val="22"/>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65369E70"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personal data breach</w:t>
      </w:r>
      <w:r w:rsidRPr="00AB6D88">
        <w:rPr>
          <w:rFonts w:ascii="Segoe UI" w:hAnsi="Segoe UI" w:cs="Segoe UI"/>
          <w:sz w:val="22"/>
          <w:szCs w:val="22"/>
        </w:rPr>
        <w:t xml:space="preserve"> means a breach of security leading to the accidental or unlawful destruction, loss, alteration, unauthorised disclosure of, or access to, personal data transmitted, stored or otherwise processed;</w:t>
      </w:r>
    </w:p>
    <w:p w14:paraId="7B691410"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genetic data</w:t>
      </w:r>
      <w:r w:rsidRPr="00AB6D88">
        <w:rPr>
          <w:rFonts w:ascii="Segoe UI" w:hAnsi="Segoe UI" w:cs="Segoe UI"/>
          <w:sz w:val="22"/>
          <w:szCs w:val="22"/>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0933A0CD"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biometric data</w:t>
      </w:r>
      <w:r w:rsidRPr="00AB6D88">
        <w:rPr>
          <w:rFonts w:ascii="Segoe UI" w:hAnsi="Segoe UI" w:cs="Segoe UI"/>
          <w:sz w:val="22"/>
          <w:szCs w:val="22"/>
        </w:rPr>
        <w:t xml:space="preserve">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p w14:paraId="1CAC9D09"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data concerning health</w:t>
      </w:r>
      <w:r w:rsidRPr="00AB6D88">
        <w:rPr>
          <w:rFonts w:ascii="Segoe UI" w:hAnsi="Segoe UI" w:cs="Segoe UI"/>
          <w:sz w:val="22"/>
          <w:szCs w:val="22"/>
        </w:rPr>
        <w:t xml:space="preserve"> means personal data related to the physical or mental health of a natural person, including the provision of health care services, which reveal information about his or her health status;</w:t>
      </w:r>
    </w:p>
    <w:p w14:paraId="25111D77"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enterprise</w:t>
      </w:r>
      <w:r w:rsidRPr="00AB6D88">
        <w:rPr>
          <w:rFonts w:ascii="Segoe UI" w:hAnsi="Segoe UI" w:cs="Segoe UI"/>
          <w:sz w:val="22"/>
          <w:szCs w:val="22"/>
        </w:rPr>
        <w:t xml:space="preserve"> means a natural or legal person engaged in an economic activity, irrespective of its legal form, including partnerships or associations regularly engaged in an economic activity;</w:t>
      </w:r>
    </w:p>
    <w:p w14:paraId="1CA424BE"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supervisory authority</w:t>
      </w:r>
      <w:r w:rsidRPr="00AB6D88">
        <w:rPr>
          <w:rFonts w:ascii="Segoe UI" w:hAnsi="Segoe UI" w:cs="Segoe UI"/>
          <w:sz w:val="22"/>
          <w:szCs w:val="22"/>
        </w:rPr>
        <w:t xml:space="preserve"> means an independent public authority which is established by a Member State pursuant to Article 51 of the GDPR;</w:t>
      </w:r>
    </w:p>
    <w:p w14:paraId="60223D93"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cross-border processing</w:t>
      </w:r>
      <w:r w:rsidRPr="00AB6D88">
        <w:rPr>
          <w:rFonts w:ascii="Segoe UI" w:hAnsi="Segoe UI" w:cs="Segoe UI"/>
          <w:sz w:val="22"/>
          <w:szCs w:val="22"/>
        </w:rPr>
        <w:t xml:space="preserve"> means either:</w:t>
      </w:r>
    </w:p>
    <w:p w14:paraId="1CA12538"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sz w:val="22"/>
          <w:szCs w:val="22"/>
        </w:rPr>
        <w:t>processing of personal data which takes place in the context of the activities of establishments in more than one Member State of a controller or processor in the Union where the controller or processor is established in more than one Member State; or</w:t>
      </w:r>
    </w:p>
    <w:p w14:paraId="6D1D8FA3"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sz w:val="22"/>
          <w:szCs w:val="22"/>
        </w:rP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221C4632"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 xml:space="preserve">relevant and reasoned objection </w:t>
      </w:r>
      <w:r w:rsidRPr="00AB6D88">
        <w:rPr>
          <w:rFonts w:ascii="Segoe UI" w:hAnsi="Segoe UI" w:cs="Segoe UI"/>
          <w:sz w:val="22"/>
          <w:szCs w:val="22"/>
        </w:rP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31BDA7E2"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information society service</w:t>
      </w:r>
      <w:r w:rsidRPr="00AB6D88">
        <w:rPr>
          <w:rFonts w:ascii="Segoe UI" w:hAnsi="Segoe UI" w:cs="Segoe UI"/>
          <w:sz w:val="22"/>
          <w:szCs w:val="22"/>
        </w:rPr>
        <w:t xml:space="preserve"> means any service normally provided for remuneration, at a distance, by electronic means and at the individual request of a recipient of services;</w:t>
      </w:r>
    </w:p>
    <w:p w14:paraId="53DE5A06"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international organisation</w:t>
      </w:r>
      <w:r w:rsidRPr="00AB6D88">
        <w:rPr>
          <w:rFonts w:ascii="Segoe UI" w:hAnsi="Segoe UI" w:cs="Segoe UI"/>
          <w:sz w:val="22"/>
          <w:szCs w:val="22"/>
        </w:rPr>
        <w:t xml:space="preserve"> means an organisation and its subordinate bodies governed by public international law, or any other body which is set up by, or on the basis of, an agreement between two or more countries;</w:t>
      </w:r>
    </w:p>
    <w:p w14:paraId="1430789E" w14:textId="77777777" w:rsidR="00264F3A" w:rsidRPr="00AB6D88" w:rsidRDefault="00264F3A" w:rsidP="00264F3A">
      <w:pPr>
        <w:pStyle w:val="ListParagraph"/>
        <w:numPr>
          <w:ilvl w:val="0"/>
          <w:numId w:val="35"/>
        </w:numPr>
        <w:spacing w:line="264" w:lineRule="auto"/>
        <w:rPr>
          <w:rFonts w:ascii="Segoe UI" w:hAnsi="Segoe UI" w:cs="Segoe UI"/>
          <w:sz w:val="22"/>
          <w:szCs w:val="22"/>
        </w:rPr>
      </w:pPr>
      <w:r w:rsidRPr="00AB6D88">
        <w:rPr>
          <w:rFonts w:ascii="Segoe UI" w:hAnsi="Segoe UI" w:cs="Segoe UI"/>
          <w:b/>
          <w:sz w:val="22"/>
          <w:szCs w:val="22"/>
        </w:rPr>
        <w:t>special categories</w:t>
      </w:r>
      <w:r w:rsidRPr="00AB6D88">
        <w:rPr>
          <w:rFonts w:ascii="Segoe UI" w:hAnsi="Segoe UI" w:cs="Segoe UI"/>
          <w:sz w:val="22"/>
          <w:szCs w:val="22"/>
        </w:rPr>
        <w:t xml:space="preserve"> of personal data means personal data: </w:t>
      </w:r>
    </w:p>
    <w:p w14:paraId="228FF01C"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revealing racial or ethnic origin,</w:t>
      </w:r>
    </w:p>
    <w:p w14:paraId="06FB2A2F"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revealing political opinions,</w:t>
      </w:r>
    </w:p>
    <w:p w14:paraId="6C8DEF8A"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revealing religious or philosophical beliefs or trade union membership,</w:t>
      </w:r>
    </w:p>
    <w:p w14:paraId="1C2B7041"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the processing of genetic data, biometric data for the purpose of uniquely identifying a natural person,</w:t>
      </w:r>
    </w:p>
    <w:p w14:paraId="497E2F7A"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data concerning health or data concerning a natural person’s sex life or sexual orientation shall be prohibited;</w:t>
      </w:r>
    </w:p>
    <w:p w14:paraId="08F02833" w14:textId="77777777" w:rsidR="00264F3A" w:rsidRPr="00AB6D88" w:rsidRDefault="00264F3A" w:rsidP="00264F3A">
      <w:pPr>
        <w:pStyle w:val="ListParagraph"/>
        <w:numPr>
          <w:ilvl w:val="0"/>
          <w:numId w:val="36"/>
        </w:numPr>
        <w:spacing w:line="264" w:lineRule="auto"/>
        <w:rPr>
          <w:rFonts w:ascii="Segoe UI" w:hAnsi="Segoe UI" w:cs="Segoe UI"/>
          <w:sz w:val="22"/>
          <w:szCs w:val="22"/>
        </w:rPr>
      </w:pPr>
      <w:r w:rsidRPr="00AB6D88">
        <w:rPr>
          <w:rFonts w:ascii="Segoe UI" w:hAnsi="Segoe UI" w:cs="Segoe UI"/>
          <w:b/>
          <w:sz w:val="22"/>
          <w:szCs w:val="22"/>
        </w:rPr>
        <w:t>data breach</w:t>
      </w:r>
      <w:r w:rsidRPr="00AB6D88">
        <w:rPr>
          <w:rFonts w:ascii="Segoe UI" w:hAnsi="Segoe UI" w:cs="Segoe UI"/>
          <w:sz w:val="22"/>
          <w:szCs w:val="22"/>
        </w:rPr>
        <w:t>: an incident or event in which personal and/or confidential data:</w:t>
      </w:r>
    </w:p>
    <w:p w14:paraId="0042EDF2"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has potentially been viewed or used by an individual unauthorised to do so;</w:t>
      </w:r>
    </w:p>
    <w:p w14:paraId="22AEFFFC" w14:textId="77777777"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has had its integrity compromised;</w:t>
      </w:r>
    </w:p>
    <w:p w14:paraId="2E9F1A53" w14:textId="28C1B7B9" w:rsidR="00264F3A" w:rsidRPr="00AB6D88" w:rsidRDefault="00264F3A" w:rsidP="00264F3A">
      <w:pPr>
        <w:pStyle w:val="ListParagraph"/>
        <w:numPr>
          <w:ilvl w:val="1"/>
          <w:numId w:val="36"/>
        </w:numPr>
        <w:spacing w:line="264" w:lineRule="auto"/>
        <w:rPr>
          <w:rFonts w:ascii="Segoe UI" w:hAnsi="Segoe UI" w:cs="Segoe UI"/>
          <w:sz w:val="22"/>
          <w:szCs w:val="22"/>
        </w:rPr>
      </w:pPr>
      <w:r w:rsidRPr="00AB6D88">
        <w:rPr>
          <w:rFonts w:ascii="Segoe UI" w:hAnsi="Segoe UI" w:cs="Segoe UI"/>
          <w:sz w:val="22"/>
          <w:szCs w:val="22"/>
        </w:rPr>
        <w:t>is lost or is unavailable for a significant period.</w:t>
      </w:r>
    </w:p>
    <w:p w14:paraId="050F0CEC" w14:textId="1E4B7651" w:rsidR="00E062FB" w:rsidRPr="00264F3A" w:rsidRDefault="00FA260C" w:rsidP="00FA260C">
      <w:pPr>
        <w:pStyle w:val="Heading1"/>
        <w:ind w:firstLine="0"/>
        <w:rPr>
          <w:rFonts w:ascii="Calibri" w:eastAsia="Calibri" w:hAnsi="Calibri" w:cs="Times New Roman"/>
          <w:noProof/>
        </w:rPr>
      </w:pPr>
      <w:r>
        <w:rPr>
          <w:noProof/>
          <w:lang w:val="en-US"/>
        </w:rPr>
        <w:br w:type="column"/>
      </w:r>
      <w:bookmarkStart w:id="16" w:name="_Toc513727680"/>
      <w:bookmarkStart w:id="17" w:name="_Toc513728119"/>
      <w:r w:rsidR="00E062FB" w:rsidRPr="00264F3A">
        <w:rPr>
          <w:noProof/>
          <w:lang w:val="en-US"/>
        </w:rPr>
        <w:t>Commitment to GDPR and Data Protection by Design</w:t>
      </w:r>
      <w:bookmarkEnd w:id="16"/>
      <w:bookmarkEnd w:id="17"/>
      <w:r w:rsidR="00E062FB" w:rsidRPr="00264F3A">
        <w:rPr>
          <w:noProof/>
          <w:lang w:val="en-US"/>
        </w:rPr>
        <w:t xml:space="preserve"> </w:t>
      </w:r>
    </w:p>
    <w:p w14:paraId="3CA8771E" w14:textId="0C6BCAB0" w:rsidR="00264F3A" w:rsidRPr="00FA260C" w:rsidRDefault="00264F3A" w:rsidP="00264F3A">
      <w:r>
        <w:t>This policy sets out The Organisation’s commitment to GDPR and the implementation of a data protection by design approach. The Organisation will refer to documents and guidance from the Information Commissioner’s Office and the Department for Education in relation to GDPR and data processing. This includes ensuring by May 25</w:t>
      </w:r>
      <w:r w:rsidRPr="000F56D5">
        <w:rPr>
          <w:vertAlign w:val="superscript"/>
        </w:rPr>
        <w:t>th</w:t>
      </w:r>
      <w:r>
        <w:t xml:space="preserve"> 2018 and beyond:</w:t>
      </w:r>
    </w:p>
    <w:p w14:paraId="177E93BD"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Creation and maintenance of a data protection working group;</w:t>
      </w:r>
    </w:p>
    <w:p w14:paraId="6DF688EF"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Assigning responsibility to an individual within The Organisation;</w:t>
      </w:r>
    </w:p>
    <w:p w14:paraId="25F01969"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Assigning a Data Protection Officer;</w:t>
      </w:r>
    </w:p>
    <w:p w14:paraId="070B89DE"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Development and maintenance of a GDPR project;</w:t>
      </w:r>
    </w:p>
    <w:p w14:paraId="60B4D061"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Ensuring that all staff are trained in data protection and take responsibility for the collection, processing, storage and destruction of data;</w:t>
      </w:r>
    </w:p>
    <w:p w14:paraId="13AB0510"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A lawful basis for processing is documented for all processing activity;</w:t>
      </w:r>
    </w:p>
    <w:p w14:paraId="22EDF8E7"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Principles relating to processing of personal data are adhered to;</w:t>
      </w:r>
    </w:p>
    <w:p w14:paraId="1E727157"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The rights of data subjects are respected;</w:t>
      </w:r>
    </w:p>
    <w:p w14:paraId="2772CBA8" w14:textId="77777777" w:rsidR="00264F3A" w:rsidRPr="00264F3A" w:rsidRDefault="00264F3A" w:rsidP="00264F3A">
      <w:pPr>
        <w:pStyle w:val="ListParagraph"/>
        <w:numPr>
          <w:ilvl w:val="0"/>
          <w:numId w:val="38"/>
        </w:numPr>
        <w:spacing w:line="264" w:lineRule="auto"/>
        <w:rPr>
          <w:rFonts w:ascii="Segoe UI" w:hAnsi="Segoe UI" w:cs="Segoe UI"/>
        </w:rPr>
      </w:pPr>
      <w:r w:rsidRPr="00264F3A">
        <w:rPr>
          <w:rFonts w:ascii="Segoe UI" w:hAnsi="Segoe UI" w:cs="Segoe UI"/>
        </w:rPr>
        <w:t>Risks to the rights of data subjects are assessed and mitigated for all large-scale and new processing;</w:t>
      </w:r>
    </w:p>
    <w:p w14:paraId="79FBB695" w14:textId="77777777" w:rsidR="00264F3A" w:rsidRPr="00264F3A" w:rsidRDefault="00264F3A" w:rsidP="00264F3A">
      <w:pPr>
        <w:pStyle w:val="ListParagraph"/>
        <w:numPr>
          <w:ilvl w:val="0"/>
          <w:numId w:val="37"/>
        </w:numPr>
        <w:spacing w:after="0"/>
        <w:contextualSpacing w:val="0"/>
        <w:jc w:val="both"/>
        <w:rPr>
          <w:rFonts w:ascii="Segoe UI" w:hAnsi="Segoe UI" w:cs="Segoe UI"/>
        </w:rPr>
      </w:pPr>
      <w:r w:rsidRPr="00264F3A">
        <w:rPr>
          <w:rFonts w:ascii="Segoe UI" w:hAnsi="Segoe UI" w:cs="Segoe UI"/>
        </w:rPr>
        <w:t>Regular independent reviews of processing activity and processing documentation are carried out;</w:t>
      </w:r>
    </w:p>
    <w:p w14:paraId="56350D67" w14:textId="77777777" w:rsidR="00264F3A" w:rsidRPr="00264F3A" w:rsidRDefault="00264F3A" w:rsidP="00264F3A">
      <w:pPr>
        <w:pStyle w:val="ListParagraph"/>
        <w:numPr>
          <w:ilvl w:val="0"/>
          <w:numId w:val="37"/>
        </w:numPr>
        <w:spacing w:after="0"/>
        <w:contextualSpacing w:val="0"/>
        <w:jc w:val="both"/>
        <w:rPr>
          <w:rFonts w:ascii="Segoe UI" w:hAnsi="Segoe UI" w:cs="Segoe UI"/>
        </w:rPr>
      </w:pPr>
      <w:r w:rsidRPr="00264F3A">
        <w:rPr>
          <w:rFonts w:ascii="Segoe UI" w:hAnsi="Segoe UI" w:cs="Segoe UI"/>
        </w:rPr>
        <w:t>Organisational and technical measures are implemented to protect data;</w:t>
      </w:r>
    </w:p>
    <w:p w14:paraId="226F37F3" w14:textId="342E7E38" w:rsidR="00264F3A" w:rsidRPr="00264F3A" w:rsidRDefault="00264F3A" w:rsidP="00264F3A">
      <w:pPr>
        <w:pStyle w:val="ListParagraph"/>
        <w:numPr>
          <w:ilvl w:val="0"/>
          <w:numId w:val="37"/>
        </w:numPr>
        <w:spacing w:after="0"/>
        <w:contextualSpacing w:val="0"/>
        <w:jc w:val="both"/>
        <w:rPr>
          <w:rFonts w:ascii="Segoe UI" w:hAnsi="Segoe UI" w:cs="Segoe UI"/>
        </w:rPr>
      </w:pPr>
      <w:r w:rsidRPr="00264F3A">
        <w:rPr>
          <w:rFonts w:ascii="Segoe UI" w:hAnsi="Segoe UI" w:cs="Segoe UI"/>
        </w:rPr>
        <w:t>Data breaches impacting on the rights and freedoms of data subjects will be reported to the ICO</w:t>
      </w:r>
      <w:r w:rsidRPr="00264F3A">
        <w:rPr>
          <w:rFonts w:ascii="Segoe UI" w:hAnsi="Segoe UI" w:cs="Segoe UI"/>
          <w:b/>
          <w:noProof/>
        </w:rPr>
        <w:t>.</w:t>
      </w:r>
    </w:p>
    <w:p w14:paraId="7475F332" w14:textId="1AEC0691" w:rsidR="00264F3A" w:rsidRDefault="00264F3A" w:rsidP="00264F3A">
      <w:pPr>
        <w:rPr>
          <w:b/>
          <w:noProof/>
        </w:rPr>
      </w:pPr>
    </w:p>
    <w:p w14:paraId="2EABD60B" w14:textId="587CA5FD" w:rsidR="00E062FB" w:rsidRPr="00FA260C" w:rsidRDefault="00E062FB" w:rsidP="00AB6D88">
      <w:pPr>
        <w:pStyle w:val="Heading2"/>
      </w:pPr>
      <w:bookmarkStart w:id="18" w:name="_Toc513728120"/>
      <w:r w:rsidRPr="00E062FB">
        <w:t>Data Principles</w:t>
      </w:r>
      <w:bookmarkEnd w:id="18"/>
    </w:p>
    <w:p w14:paraId="3EB12746" w14:textId="77777777" w:rsidR="00E062FB" w:rsidRPr="00E062FB" w:rsidRDefault="00E062FB" w:rsidP="00E062FB">
      <w:pPr>
        <w:spacing w:after="0"/>
        <w:ind w:left="360"/>
        <w:jc w:val="both"/>
      </w:pPr>
      <w:r w:rsidRPr="00E062FB">
        <w:t>The Organisation is committed to the principles relating to processing of personal data, in that personal data will be:</w:t>
      </w:r>
    </w:p>
    <w:p w14:paraId="2D3C874A"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processed lawfully, fairly and in a transparent manner</w:t>
      </w:r>
      <w:r w:rsidRPr="00E062FB">
        <w:rPr>
          <w:rFonts w:ascii="Segoe UI" w:hAnsi="Segoe UI" w:cs="Segoe UI"/>
        </w:rPr>
        <w:t xml:space="preserve"> in relation to the data subject;</w:t>
      </w:r>
    </w:p>
    <w:p w14:paraId="061EFA14"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collected for specified, explicit and legitimate purposes</w:t>
      </w:r>
      <w:r w:rsidRPr="00E062FB">
        <w:rPr>
          <w:rFonts w:ascii="Segoe UI" w:hAnsi="Segoe UI" w:cs="Segoe UI"/>
        </w:rPr>
        <w:t xml:space="preserve"> and not further processed in a manner that is incompatible with those purposes;</w:t>
      </w:r>
    </w:p>
    <w:p w14:paraId="6D6C7CB9"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adequate, relevant and limited to what is necessary</w:t>
      </w:r>
      <w:r w:rsidRPr="00E062FB">
        <w:rPr>
          <w:rFonts w:ascii="Segoe UI" w:hAnsi="Segoe UI" w:cs="Segoe UI"/>
        </w:rPr>
        <w:t xml:space="preserve"> in relation to the purposes for which they are processed;</w:t>
      </w:r>
    </w:p>
    <w:p w14:paraId="75F9AC88"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accurate and, where necessary, kept up to date;</w:t>
      </w:r>
    </w:p>
    <w:p w14:paraId="065CC9D5"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kept in a form which permits identification of data subjects for no longer than is necessary</w:t>
      </w:r>
      <w:r w:rsidRPr="00E062FB">
        <w:rPr>
          <w:rFonts w:ascii="Segoe UI" w:hAnsi="Segoe UI" w:cs="Segoe UI"/>
        </w:rPr>
        <w:t>;</w:t>
      </w:r>
    </w:p>
    <w:p w14:paraId="30B79D90" w14:textId="77777777" w:rsidR="00E062FB" w:rsidRPr="00E062FB" w:rsidRDefault="00E062FB" w:rsidP="00E062FB">
      <w:pPr>
        <w:pStyle w:val="ListParagraph"/>
        <w:numPr>
          <w:ilvl w:val="0"/>
          <w:numId w:val="37"/>
        </w:numPr>
        <w:spacing w:after="0"/>
        <w:contextualSpacing w:val="0"/>
        <w:jc w:val="both"/>
        <w:rPr>
          <w:rFonts w:ascii="Segoe UI" w:hAnsi="Segoe UI" w:cs="Segoe UI"/>
        </w:rPr>
      </w:pPr>
      <w:r w:rsidRPr="00E062FB">
        <w:rPr>
          <w:rFonts w:ascii="Segoe UI" w:hAnsi="Segoe UI" w:cs="Segoe UI"/>
          <w:b/>
        </w:rPr>
        <w:t>processed in a manner that ensures appropriate security of the personal data</w:t>
      </w:r>
      <w:r w:rsidRPr="00E062FB">
        <w:rPr>
          <w:rFonts w:ascii="Segoe UI" w:hAnsi="Segoe UI" w:cs="Segoe UI"/>
        </w:rPr>
        <w:t>.</w:t>
      </w:r>
    </w:p>
    <w:p w14:paraId="0F246519" w14:textId="77777777" w:rsidR="00E062FB" w:rsidRDefault="00E062FB" w:rsidP="00E062FB">
      <w:pPr>
        <w:pStyle w:val="ListParagraph"/>
        <w:spacing w:after="0"/>
        <w:contextualSpacing w:val="0"/>
        <w:jc w:val="both"/>
      </w:pPr>
    </w:p>
    <w:p w14:paraId="4CB86713" w14:textId="225D7244" w:rsidR="00E062FB" w:rsidRDefault="00E062FB" w:rsidP="00264F3A">
      <w:pPr>
        <w:rPr>
          <w:b/>
          <w:noProof/>
        </w:rPr>
      </w:pPr>
    </w:p>
    <w:p w14:paraId="75F56062" w14:textId="50413A5D" w:rsidR="00E062FB" w:rsidRDefault="00E062FB" w:rsidP="00AB6D88">
      <w:pPr>
        <w:pStyle w:val="Heading2"/>
      </w:pPr>
      <w:bookmarkStart w:id="19" w:name="_Toc513728121"/>
      <w:r w:rsidRPr="00E062FB">
        <w:t>Data Subject’s Rights</w:t>
      </w:r>
      <w:bookmarkEnd w:id="19"/>
    </w:p>
    <w:p w14:paraId="57FF8278" w14:textId="77777777" w:rsidR="00E062FB" w:rsidRPr="00E062FB" w:rsidRDefault="00E062FB" w:rsidP="00E062FB">
      <w:r w:rsidRPr="00E062FB">
        <w:t>The Organisation supports the rights of data subjects (or the parents/carers of data subjects where data subjects are not able to demonstrate the capacity to understand their rights) in relation to data that is processed or stored about them, as follows:</w:t>
      </w:r>
    </w:p>
    <w:p w14:paraId="003D2BD6" w14:textId="77777777" w:rsidR="00E062FB" w:rsidRPr="00E062FB" w:rsidRDefault="00E062FB" w:rsidP="00E062FB">
      <w:pPr>
        <w:spacing w:after="0"/>
        <w:rPr>
          <w:bCs/>
          <w:color w:val="FFFFFF" w:themeColor="background1"/>
          <w:sz w:val="20"/>
          <w:szCs w:val="20"/>
          <w:lang w:eastAsia="en-GB"/>
        </w:rPr>
      </w:pPr>
    </w:p>
    <w:p w14:paraId="45C755FB"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fair and transparent processing</w:t>
      </w:r>
      <w:r w:rsidRPr="00FA260C">
        <w:rPr>
          <w:rFonts w:ascii="Segoe UI" w:eastAsia="Times New Roman" w:hAnsi="Segoe UI" w:cs="Segoe UI"/>
          <w:bCs/>
          <w:color w:val="auto"/>
          <w:sz w:val="22"/>
          <w:szCs w:val="22"/>
          <w:lang w:eastAsia="en-GB"/>
        </w:rPr>
        <w:t>;</w:t>
      </w:r>
    </w:p>
    <w:p w14:paraId="0B3A6298"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of access;</w:t>
      </w:r>
    </w:p>
    <w:p w14:paraId="59E50C00"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of rectification;</w:t>
      </w:r>
    </w:p>
    <w:p w14:paraId="430A5156"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erasure (the "right to be forgotten");</w:t>
      </w:r>
    </w:p>
    <w:p w14:paraId="7DDF3B50"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The right to restrict processing;</w:t>
      </w:r>
    </w:p>
    <w:p w14:paraId="77F35B8D"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be notified of erasure, rectification or restriction;</w:t>
      </w:r>
    </w:p>
    <w:p w14:paraId="4E0C3B37"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of data portability;</w:t>
      </w:r>
    </w:p>
    <w:p w14:paraId="464884B9"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object to processing;</w:t>
      </w:r>
    </w:p>
    <w:p w14:paraId="67187B94"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object to processing for the purposes of direct marketing;</w:t>
      </w:r>
    </w:p>
    <w:p w14:paraId="3149DCD2"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object to processing for scientific, historical or statistical purposes;</w:t>
      </w:r>
    </w:p>
    <w:p w14:paraId="79A92805"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not be evaluated on the basis of automated processing;</w:t>
      </w:r>
    </w:p>
    <w:p w14:paraId="69714FCF"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withdraw consent at any time;</w:t>
      </w:r>
    </w:p>
    <w:p w14:paraId="3B0FAC1D" w14:textId="77777777" w:rsidR="00E062FB" w:rsidRPr="00FA260C" w:rsidRDefault="00E062FB" w:rsidP="00E062FB">
      <w:pPr>
        <w:pStyle w:val="ListParagraph"/>
        <w:numPr>
          <w:ilvl w:val="0"/>
          <w:numId w:val="39"/>
        </w:numPr>
        <w:spacing w:after="0"/>
        <w:jc w:val="both"/>
        <w:rPr>
          <w:rFonts w:ascii="Segoe UI" w:eastAsia="Times New Roman" w:hAnsi="Segoe UI" w:cs="Segoe UI"/>
          <w:color w:val="2B2B2B"/>
          <w:sz w:val="22"/>
          <w:szCs w:val="22"/>
          <w:lang w:eastAsia="en-GB"/>
        </w:rPr>
      </w:pPr>
      <w:r w:rsidRPr="00FA260C">
        <w:rPr>
          <w:rFonts w:ascii="Segoe UI" w:eastAsia="Times New Roman" w:hAnsi="Segoe UI" w:cs="Segoe UI"/>
          <w:color w:val="2B2B2B"/>
          <w:sz w:val="22"/>
          <w:szCs w:val="22"/>
          <w:lang w:eastAsia="en-GB"/>
        </w:rPr>
        <w:t xml:space="preserve">Right to be notified about a data breach; </w:t>
      </w:r>
    </w:p>
    <w:p w14:paraId="634AAE4C"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333333"/>
          <w:sz w:val="22"/>
          <w:szCs w:val="22"/>
          <w:lang w:eastAsia="en-GB"/>
        </w:rPr>
        <w:t>Right to an effective judicial remedy against a supervisory authority;</w:t>
      </w:r>
    </w:p>
    <w:p w14:paraId="430D8AAD" w14:textId="77777777" w:rsidR="00E062FB" w:rsidRPr="00FA260C" w:rsidRDefault="00E062FB" w:rsidP="00E062FB">
      <w:pPr>
        <w:pStyle w:val="ListParagraph"/>
        <w:numPr>
          <w:ilvl w:val="0"/>
          <w:numId w:val="39"/>
        </w:numPr>
        <w:spacing w:after="0"/>
        <w:jc w:val="both"/>
        <w:rPr>
          <w:rFonts w:ascii="Segoe UI" w:eastAsia="Times New Roman" w:hAnsi="Segoe UI" w:cs="Segoe UI"/>
          <w:sz w:val="22"/>
          <w:szCs w:val="22"/>
          <w:lang w:eastAsia="en-GB"/>
        </w:rPr>
      </w:pPr>
      <w:r w:rsidRPr="00FA260C">
        <w:rPr>
          <w:rFonts w:ascii="Segoe UI" w:eastAsia="Times New Roman" w:hAnsi="Segoe UI" w:cs="Segoe UI"/>
          <w:color w:val="2B2B2B"/>
          <w:sz w:val="22"/>
          <w:szCs w:val="22"/>
          <w:lang w:eastAsia="en-GB"/>
        </w:rPr>
        <w:t>Right to lodge a complaint with supervisory authority;</w:t>
      </w:r>
    </w:p>
    <w:p w14:paraId="798DEC5B"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333333"/>
          <w:sz w:val="22"/>
          <w:szCs w:val="22"/>
          <w:lang w:eastAsia="en-GB"/>
        </w:rPr>
        <w:t>Right to an effective judicial remedy against a controller or processor;</w:t>
      </w:r>
    </w:p>
    <w:p w14:paraId="54B15345" w14:textId="77777777" w:rsidR="00E062FB" w:rsidRPr="00FA260C" w:rsidRDefault="00E062FB" w:rsidP="00E062FB">
      <w:pPr>
        <w:pStyle w:val="ListParagraph"/>
        <w:numPr>
          <w:ilvl w:val="0"/>
          <w:numId w:val="39"/>
        </w:numPr>
        <w:spacing w:after="0"/>
        <w:jc w:val="both"/>
        <w:rPr>
          <w:rFonts w:ascii="Segoe UI" w:eastAsia="Times New Roman" w:hAnsi="Segoe UI" w:cs="Segoe UI"/>
          <w:bCs/>
          <w:sz w:val="22"/>
          <w:szCs w:val="22"/>
          <w:lang w:eastAsia="en-GB"/>
        </w:rPr>
      </w:pPr>
      <w:r w:rsidRPr="00FA260C">
        <w:rPr>
          <w:rFonts w:ascii="Segoe UI" w:eastAsia="Times New Roman" w:hAnsi="Segoe UI" w:cs="Segoe UI"/>
          <w:color w:val="2B2B2B"/>
          <w:sz w:val="22"/>
          <w:szCs w:val="22"/>
          <w:lang w:eastAsia="en-GB"/>
        </w:rPr>
        <w:t>Right to compensation.</w:t>
      </w:r>
    </w:p>
    <w:p w14:paraId="31D473C8" w14:textId="77777777" w:rsidR="00E062FB" w:rsidRPr="00FA260C" w:rsidRDefault="00E062FB" w:rsidP="00E062FB">
      <w:pPr>
        <w:pStyle w:val="ListParagraph"/>
        <w:spacing w:after="0"/>
        <w:jc w:val="both"/>
        <w:rPr>
          <w:rFonts w:ascii="Segoe UI" w:eastAsia="Times New Roman" w:hAnsi="Segoe UI" w:cs="Segoe UI"/>
          <w:bCs/>
          <w:sz w:val="22"/>
          <w:szCs w:val="22"/>
          <w:lang w:eastAsia="en-GB"/>
        </w:rPr>
      </w:pPr>
    </w:p>
    <w:p w14:paraId="3E6A80D8" w14:textId="77777777" w:rsidR="00E062FB" w:rsidRPr="00E062FB" w:rsidRDefault="00E062FB" w:rsidP="00E062FB">
      <w:r w:rsidRPr="00E062FB">
        <w:t>The Organisation shall maintain procedures, policies and notices to ensure that data subjects are informed about their rights.</w:t>
      </w:r>
    </w:p>
    <w:bookmarkEnd w:id="1"/>
    <w:p w14:paraId="2D7A9C11" w14:textId="68D0BBAC" w:rsidR="00E062FB" w:rsidRDefault="00E062FB" w:rsidP="00264F3A">
      <w:pPr>
        <w:rPr>
          <w:b/>
          <w:noProof/>
        </w:rPr>
      </w:pPr>
    </w:p>
    <w:p w14:paraId="490B8717" w14:textId="01F4961A" w:rsidR="00DC6FE7" w:rsidRDefault="00DC6FE7" w:rsidP="00AB6D88">
      <w:pPr>
        <w:pStyle w:val="Heading2"/>
      </w:pPr>
      <w:bookmarkStart w:id="20" w:name="_Toc513728122"/>
      <w:r w:rsidRPr="00DC6FE7">
        <w:t>Lawful processing</w:t>
      </w:r>
      <w:bookmarkEnd w:id="20"/>
    </w:p>
    <w:p w14:paraId="39B296D5" w14:textId="6FA11A58" w:rsidR="00DC6FE7" w:rsidRPr="00DC6FE7" w:rsidRDefault="00DC6FE7" w:rsidP="00DC6FE7">
      <w:r w:rsidRPr="00DC6FE7">
        <w:t>We will only process personal data where a lawful basis for processing exists. Specifically, where:</w:t>
      </w:r>
    </w:p>
    <w:p w14:paraId="13513177" w14:textId="77777777" w:rsidR="00DC6FE7" w:rsidRPr="00DC6FE7" w:rsidRDefault="00DC6FE7" w:rsidP="00DC6FE7">
      <w:pPr>
        <w:pStyle w:val="ListParagraph"/>
        <w:numPr>
          <w:ilvl w:val="0"/>
          <w:numId w:val="40"/>
        </w:numPr>
        <w:spacing w:line="264" w:lineRule="auto"/>
        <w:rPr>
          <w:rFonts w:ascii="Segoe UI" w:hAnsi="Segoe UI" w:cs="Segoe UI"/>
        </w:rPr>
      </w:pPr>
      <w:r w:rsidRPr="00DC6FE7">
        <w:rPr>
          <w:rFonts w:ascii="Segoe UI" w:hAnsi="Segoe UI" w:cs="Segoe UI"/>
        </w:rPr>
        <w:t xml:space="preserve">the data subject has given </w:t>
      </w:r>
      <w:r w:rsidRPr="00DC6FE7">
        <w:rPr>
          <w:rFonts w:ascii="Segoe UI" w:hAnsi="Segoe UI" w:cs="Segoe UI"/>
          <w:b/>
        </w:rPr>
        <w:t xml:space="preserve">consent </w:t>
      </w:r>
      <w:r w:rsidRPr="00DC6FE7">
        <w:rPr>
          <w:rFonts w:ascii="Segoe UI" w:hAnsi="Segoe UI" w:cs="Segoe UI"/>
        </w:rPr>
        <w:t>to the processing of his or her personal data for one or more specific purposes;</w:t>
      </w:r>
    </w:p>
    <w:p w14:paraId="2CE34BAB" w14:textId="77777777" w:rsidR="00DC6FE7" w:rsidRPr="00DC6FE7" w:rsidRDefault="00DC6FE7" w:rsidP="00DC6FE7">
      <w:pPr>
        <w:pStyle w:val="ListParagraph"/>
        <w:numPr>
          <w:ilvl w:val="0"/>
          <w:numId w:val="40"/>
        </w:numPr>
        <w:spacing w:line="264" w:lineRule="auto"/>
        <w:rPr>
          <w:rFonts w:ascii="Segoe UI" w:hAnsi="Segoe UI" w:cs="Segoe UI"/>
        </w:rPr>
      </w:pPr>
      <w:r w:rsidRPr="00DC6FE7">
        <w:rPr>
          <w:rFonts w:ascii="Segoe UI" w:hAnsi="Segoe UI" w:cs="Segoe UI"/>
        </w:rPr>
        <w:t xml:space="preserve">processing is necessary for the </w:t>
      </w:r>
      <w:r w:rsidRPr="00DC6FE7">
        <w:rPr>
          <w:rFonts w:ascii="Segoe UI" w:hAnsi="Segoe UI" w:cs="Segoe UI"/>
          <w:b/>
        </w:rPr>
        <w:t>performance of a contract</w:t>
      </w:r>
      <w:r w:rsidRPr="00DC6FE7">
        <w:rPr>
          <w:rFonts w:ascii="Segoe UI" w:hAnsi="Segoe UI" w:cs="Segoe UI"/>
        </w:rPr>
        <w:t xml:space="preserve"> to which the data subject is party or in order to take steps at the request of the data subject prior to entering into a contract;</w:t>
      </w:r>
    </w:p>
    <w:p w14:paraId="26DAA3C2" w14:textId="77777777" w:rsidR="00DC6FE7" w:rsidRPr="00DC6FE7" w:rsidRDefault="00DC6FE7" w:rsidP="00DC6FE7">
      <w:pPr>
        <w:pStyle w:val="ListParagraph"/>
        <w:numPr>
          <w:ilvl w:val="0"/>
          <w:numId w:val="40"/>
        </w:numPr>
        <w:spacing w:line="264" w:lineRule="auto"/>
        <w:rPr>
          <w:rFonts w:ascii="Segoe UI" w:hAnsi="Segoe UI" w:cs="Segoe UI"/>
        </w:rPr>
      </w:pPr>
      <w:r w:rsidRPr="00DC6FE7">
        <w:rPr>
          <w:rFonts w:ascii="Segoe UI" w:hAnsi="Segoe UI" w:cs="Segoe UI"/>
        </w:rPr>
        <w:t xml:space="preserve">processing is necessary for compliance with a </w:t>
      </w:r>
      <w:r w:rsidRPr="00DC6FE7">
        <w:rPr>
          <w:rFonts w:ascii="Segoe UI" w:hAnsi="Segoe UI" w:cs="Segoe UI"/>
          <w:b/>
        </w:rPr>
        <w:t>legal obligation</w:t>
      </w:r>
      <w:r w:rsidRPr="00DC6FE7">
        <w:rPr>
          <w:rFonts w:ascii="Segoe UI" w:hAnsi="Segoe UI" w:cs="Segoe UI"/>
        </w:rPr>
        <w:t xml:space="preserve"> to which the controller is subject;</w:t>
      </w:r>
    </w:p>
    <w:p w14:paraId="2CC90BA4" w14:textId="77777777" w:rsidR="00DC6FE7" w:rsidRPr="00DC6FE7" w:rsidRDefault="00DC6FE7" w:rsidP="00DC6FE7">
      <w:pPr>
        <w:pStyle w:val="ListParagraph"/>
        <w:numPr>
          <w:ilvl w:val="0"/>
          <w:numId w:val="40"/>
        </w:numPr>
        <w:spacing w:line="264" w:lineRule="auto"/>
        <w:rPr>
          <w:rFonts w:ascii="Segoe UI" w:hAnsi="Segoe UI" w:cs="Segoe UI"/>
        </w:rPr>
      </w:pPr>
      <w:r w:rsidRPr="00DC6FE7">
        <w:rPr>
          <w:rFonts w:ascii="Segoe UI" w:hAnsi="Segoe UI" w:cs="Segoe UI"/>
        </w:rPr>
        <w:t xml:space="preserve">processing is necessary in order to protect the </w:t>
      </w:r>
      <w:r w:rsidRPr="00DC6FE7">
        <w:rPr>
          <w:rFonts w:ascii="Segoe UI" w:hAnsi="Segoe UI" w:cs="Segoe UI"/>
          <w:b/>
        </w:rPr>
        <w:t>vital interests</w:t>
      </w:r>
      <w:r w:rsidRPr="00DC6FE7">
        <w:rPr>
          <w:rFonts w:ascii="Segoe UI" w:hAnsi="Segoe UI" w:cs="Segoe UI"/>
        </w:rPr>
        <w:t xml:space="preserve"> of the data subject or of another natural person;</w:t>
      </w:r>
    </w:p>
    <w:p w14:paraId="37D054F7" w14:textId="77777777" w:rsidR="00DC6FE7" w:rsidRPr="00DC6FE7" w:rsidRDefault="00DC6FE7" w:rsidP="00DC6FE7">
      <w:pPr>
        <w:pStyle w:val="ListParagraph"/>
        <w:numPr>
          <w:ilvl w:val="0"/>
          <w:numId w:val="40"/>
        </w:numPr>
        <w:spacing w:line="264" w:lineRule="auto"/>
        <w:rPr>
          <w:rFonts w:ascii="Segoe UI" w:hAnsi="Segoe UI" w:cs="Segoe UI"/>
        </w:rPr>
      </w:pPr>
      <w:r w:rsidRPr="00DC6FE7">
        <w:rPr>
          <w:rFonts w:ascii="Segoe UI" w:hAnsi="Segoe UI" w:cs="Segoe UI"/>
        </w:rPr>
        <w:t xml:space="preserve">processing is necessary for the </w:t>
      </w:r>
      <w:r w:rsidRPr="00DC6FE7">
        <w:rPr>
          <w:rFonts w:ascii="Segoe UI" w:hAnsi="Segoe UI" w:cs="Segoe UI"/>
          <w:b/>
        </w:rPr>
        <w:t>performance of a task carried out in the public interest</w:t>
      </w:r>
      <w:r w:rsidRPr="00DC6FE7">
        <w:rPr>
          <w:rFonts w:ascii="Segoe UI" w:hAnsi="Segoe UI" w:cs="Segoe UI"/>
        </w:rPr>
        <w:t xml:space="preserve"> or in the exercise of official authority vested in the controller.</w:t>
      </w:r>
    </w:p>
    <w:p w14:paraId="4E585F05" w14:textId="77777777" w:rsidR="00DC6FE7" w:rsidRPr="00DC6FE7" w:rsidRDefault="00DC6FE7" w:rsidP="00DC6FE7">
      <w:r w:rsidRPr="00DC6FE7">
        <w:t>Special categories of personal data will not be processed unless a specific lawful basis listed in Article 9 of the GDPR applies.</w:t>
      </w:r>
    </w:p>
    <w:p w14:paraId="2ABC9159" w14:textId="490AAD99" w:rsidR="00DC6FE7" w:rsidRDefault="00DC6FE7" w:rsidP="00DC6FE7">
      <w:pPr>
        <w:rPr>
          <w:b/>
          <w:noProof/>
        </w:rPr>
      </w:pPr>
    </w:p>
    <w:p w14:paraId="775BF748" w14:textId="5182A458" w:rsidR="00DC6FE7" w:rsidRDefault="00DC6FE7" w:rsidP="00AB6D88">
      <w:pPr>
        <w:pStyle w:val="Heading2"/>
      </w:pPr>
      <w:bookmarkStart w:id="21" w:name="_Toc513728123"/>
      <w:r w:rsidRPr="00DC6FE7">
        <w:t>Information Commissioner’s Office</w:t>
      </w:r>
      <w:bookmarkEnd w:id="21"/>
    </w:p>
    <w:p w14:paraId="3518CA09" w14:textId="46378A65" w:rsidR="00DC6FE7" w:rsidRDefault="00DC6FE7" w:rsidP="00DC6FE7">
      <w:r>
        <w:t xml:space="preserve">For the purposes of data protection, The Organisation is a data controller; responsible for the determination of the purposes and means of the processing of personal data and where the purposes and means of such processing takes place. As such, The Organisation is supervised by the Information Commissioner’s Officer and will pay the data protection fee required by law. </w:t>
      </w:r>
    </w:p>
    <w:p w14:paraId="487C960E" w14:textId="5BC51397" w:rsidR="00DC6FE7" w:rsidRDefault="00DC6FE7" w:rsidP="00DC6FE7">
      <w:r>
        <w:t>The Data Protection Officer will be the principal point of contact with the Information Commissioner’s Office.</w:t>
      </w:r>
    </w:p>
    <w:p w14:paraId="328D6BF6" w14:textId="77777777" w:rsidR="00DC6FE7" w:rsidRDefault="00DC6FE7" w:rsidP="00DC6FE7">
      <w:pPr>
        <w:rPr>
          <w:b/>
          <w:noProof/>
        </w:rPr>
      </w:pPr>
    </w:p>
    <w:p w14:paraId="7A6FBFA4" w14:textId="6FDB4A35" w:rsidR="00DC6FE7" w:rsidRPr="00DC6FE7" w:rsidRDefault="00DC6FE7" w:rsidP="00AB6D88">
      <w:pPr>
        <w:pStyle w:val="Heading2"/>
      </w:pPr>
      <w:bookmarkStart w:id="22" w:name="_Toc513728124"/>
      <w:r w:rsidRPr="00E062FB">
        <w:t xml:space="preserve">Data </w:t>
      </w:r>
      <w:r>
        <w:t>Sharing</w:t>
      </w:r>
      <w:bookmarkEnd w:id="22"/>
    </w:p>
    <w:p w14:paraId="42DCAB32" w14:textId="77777777" w:rsidR="00DC6FE7" w:rsidRDefault="00DC6FE7" w:rsidP="00DC6FE7">
      <w:r>
        <w:t>Data will be shared with third parties only where a lawful basis exists.</w:t>
      </w:r>
    </w:p>
    <w:p w14:paraId="26A06373" w14:textId="77777777" w:rsidR="00DC6FE7" w:rsidRDefault="00DC6FE7" w:rsidP="00DC6FE7">
      <w:r>
        <w:t>Where data is shared with third-party processors, they will only process data with the explicit instructions (either contractual or through a data sharing agreement) of The Organisation and shall not hold or process the data for any other purpose. The minimum data required for the processing task will be provided for the processing. Any third-party processors, where contracts or data sharing agreements are required for the processing to take place will be required to provide evidence of their commitment to GDPR compliance.</w:t>
      </w:r>
    </w:p>
    <w:p w14:paraId="7213F4C9" w14:textId="77777777" w:rsidR="00DC6FE7" w:rsidRDefault="00DC6FE7" w:rsidP="00DC6FE7">
      <w:r>
        <w:t>Where we have a legal obligation to share information with law enforcement, agencies and government bodies for legitimate purposes relating to criminal justice and taxation we will do so.</w:t>
      </w:r>
    </w:p>
    <w:p w14:paraId="02A2C433" w14:textId="77777777" w:rsidR="00DC6FE7" w:rsidRDefault="00DC6FE7" w:rsidP="00DC6FE7">
      <w:r>
        <w:t>We will share information if there is an issue that jeopardises the safety or security of staff, students of school visitors.</w:t>
      </w:r>
    </w:p>
    <w:p w14:paraId="63D4986A" w14:textId="4ABABD5A" w:rsidR="00DC6FE7" w:rsidRDefault="00DC6FE7" w:rsidP="00DC6FE7">
      <w:r>
        <w:t>Data may be shared for archiving purposes in the public interest, scientific or historical research purposes or statistical purposes. In this case, efforts will be made to ensure the minimum data required is shared and if possible, anonymised prior to sharing.</w:t>
      </w:r>
    </w:p>
    <w:p w14:paraId="78FF0753" w14:textId="77777777" w:rsidR="00DC6FE7" w:rsidRDefault="00DC6FE7" w:rsidP="00DC6FE7">
      <w:pPr>
        <w:rPr>
          <w:b/>
          <w:noProof/>
        </w:rPr>
      </w:pPr>
    </w:p>
    <w:p w14:paraId="6F314778" w14:textId="77777777" w:rsidR="009C27A3" w:rsidRDefault="009C27A3" w:rsidP="00DC6FE7">
      <w:pPr>
        <w:rPr>
          <w:b/>
          <w:noProof/>
        </w:rPr>
      </w:pPr>
    </w:p>
    <w:p w14:paraId="76ABE046" w14:textId="26D78250" w:rsidR="00DC6FE7" w:rsidRPr="00DC6FE7" w:rsidRDefault="00DC6FE7" w:rsidP="00AB6D88">
      <w:pPr>
        <w:pStyle w:val="Heading2"/>
      </w:pPr>
      <w:bookmarkStart w:id="23" w:name="_Toc513728125"/>
      <w:r w:rsidRPr="00E062FB">
        <w:t xml:space="preserve">Data </w:t>
      </w:r>
      <w:r>
        <w:t>Breaches</w:t>
      </w:r>
      <w:bookmarkEnd w:id="23"/>
    </w:p>
    <w:p w14:paraId="2DD6F309" w14:textId="77777777" w:rsidR="00DC6FE7" w:rsidRDefault="00DC6FE7" w:rsidP="00DC6FE7">
      <w:r>
        <w:t>In the case of a personal data breach, The Organisation shall without undue delay and, where feasible, not later than 72 hours after having become aware of it, notify the personal data breach to the Information Commissioner’s Office, unless the personal data breach is unlikely to result in a risk to the rights and freedoms of natural persons.</w:t>
      </w:r>
    </w:p>
    <w:p w14:paraId="2A365C4A" w14:textId="77777777" w:rsidR="00DC6FE7" w:rsidRDefault="00DC6FE7" w:rsidP="00DC6FE7">
      <w:r>
        <w:t>Where the notification to the Information Commissioner’s Office is not made within 72 hours, it shall be accompanied by reasons for the delay.</w:t>
      </w:r>
    </w:p>
    <w:p w14:paraId="027F4952" w14:textId="77777777" w:rsidR="00DC6FE7" w:rsidRDefault="00DC6FE7" w:rsidP="00DC6FE7">
      <w:r>
        <w:t>In order to evaluate the personal data breach The Organisation shall inform and involve the Data Protection Officer in the assessment of the breach and in the execution of the data breach procedure to contain and manage the breach.</w:t>
      </w:r>
    </w:p>
    <w:p w14:paraId="682C785F" w14:textId="77777777" w:rsidR="00DC6FE7" w:rsidRDefault="00DC6FE7" w:rsidP="00DC6FE7">
      <w:r>
        <w:t>The notification shall at least:</w:t>
      </w:r>
    </w:p>
    <w:p w14:paraId="0D12CD74" w14:textId="77777777" w:rsidR="00DC6FE7" w:rsidRDefault="00DC6FE7" w:rsidP="00DC6FE7">
      <w:pPr>
        <w:pStyle w:val="ListParagraph"/>
        <w:numPr>
          <w:ilvl w:val="0"/>
          <w:numId w:val="8"/>
        </w:numPr>
        <w:spacing w:line="264" w:lineRule="auto"/>
      </w:pPr>
      <w:r>
        <w:t>describe the nature of the personal data breach including where possible, the categories and approximate number of data subjects concerned and the categories and approximate number of personal data records concerned;</w:t>
      </w:r>
    </w:p>
    <w:p w14:paraId="256085B4" w14:textId="77777777" w:rsidR="00DC6FE7" w:rsidRDefault="00DC6FE7" w:rsidP="00DC6FE7">
      <w:pPr>
        <w:pStyle w:val="ListParagraph"/>
        <w:numPr>
          <w:ilvl w:val="0"/>
          <w:numId w:val="8"/>
        </w:numPr>
        <w:spacing w:line="264" w:lineRule="auto"/>
      </w:pPr>
      <w:r>
        <w:t>communicate the name and contact details of the data protection officer or other contact point where more information can be obtained;</w:t>
      </w:r>
    </w:p>
    <w:p w14:paraId="02F60477" w14:textId="77777777" w:rsidR="00DC6FE7" w:rsidRDefault="00DC6FE7" w:rsidP="00DC6FE7">
      <w:pPr>
        <w:pStyle w:val="ListParagraph"/>
        <w:numPr>
          <w:ilvl w:val="0"/>
          <w:numId w:val="8"/>
        </w:numPr>
        <w:spacing w:line="264" w:lineRule="auto"/>
      </w:pPr>
      <w:r>
        <w:t>describe the likely consequences of the personal data breach;</w:t>
      </w:r>
    </w:p>
    <w:p w14:paraId="3315F3F1" w14:textId="77777777" w:rsidR="00DC6FE7" w:rsidRDefault="00DC6FE7" w:rsidP="00DC6FE7">
      <w:pPr>
        <w:pStyle w:val="ListParagraph"/>
        <w:numPr>
          <w:ilvl w:val="0"/>
          <w:numId w:val="8"/>
        </w:numPr>
        <w:spacing w:line="264" w:lineRule="auto"/>
      </w:pPr>
      <w:r>
        <w:t>describe the measures taken or proposed to be taken by the controller to address the personal data breach, including, where appropriate, measures to mitigate its possible adverse effects;</w:t>
      </w:r>
    </w:p>
    <w:p w14:paraId="6C3C2C8F" w14:textId="77777777" w:rsidR="00DC6FE7" w:rsidRDefault="00DC6FE7" w:rsidP="00DC6FE7">
      <w:pPr>
        <w:pStyle w:val="ListParagraph"/>
        <w:numPr>
          <w:ilvl w:val="0"/>
          <w:numId w:val="8"/>
        </w:numPr>
        <w:spacing w:line="264" w:lineRule="auto"/>
      </w:pPr>
      <w:r>
        <w:t>Where, and in so far as, it is not possible to provide the information at the same time, the information may be provided in phases without undue further delay.</w:t>
      </w:r>
    </w:p>
    <w:p w14:paraId="5B8649C8" w14:textId="6575FE1B" w:rsidR="00DC6FE7" w:rsidRDefault="00DC6FE7" w:rsidP="00DC6FE7">
      <w:r>
        <w:t xml:space="preserve">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 </w:t>
      </w:r>
    </w:p>
    <w:p w14:paraId="7AA22E0B" w14:textId="77777777" w:rsidR="00AB6D88" w:rsidRDefault="00AB6D88" w:rsidP="00DC6FE7"/>
    <w:p w14:paraId="40E67A9B" w14:textId="2C4EF9C6" w:rsidR="00DC6FE7" w:rsidRDefault="00DC6FE7" w:rsidP="00264F3A">
      <w:pPr>
        <w:rPr>
          <w:b/>
          <w:noProof/>
        </w:rPr>
      </w:pPr>
      <w:r>
        <w:rPr>
          <w:b/>
          <w:noProof/>
        </w:rPr>
        <w:t>Examples of data breaches</w:t>
      </w:r>
    </w:p>
    <w:p w14:paraId="20DBC7E3" w14:textId="1060B35D" w:rsidR="00DC6FE7" w:rsidRDefault="00DC6FE7" w:rsidP="00DC6FE7">
      <w:pPr>
        <w:pStyle w:val="ListParagraph"/>
        <w:numPr>
          <w:ilvl w:val="1"/>
          <w:numId w:val="38"/>
        </w:numPr>
        <w:rPr>
          <w:noProof/>
        </w:rPr>
      </w:pPr>
      <w:r>
        <w:rPr>
          <w:noProof/>
        </w:rPr>
        <w:t>Loss or theft of paper records or loss or theft of equipment on which data is stored e.g. a laptop, mobile phone, tablet device or memory stick;</w:t>
      </w:r>
    </w:p>
    <w:p w14:paraId="2A90184C" w14:textId="38C5EE0F" w:rsidR="00DC6FE7" w:rsidRDefault="00DC6FE7" w:rsidP="00DC6FE7">
      <w:pPr>
        <w:pStyle w:val="ListParagraph"/>
        <w:numPr>
          <w:ilvl w:val="1"/>
          <w:numId w:val="38"/>
        </w:numPr>
        <w:rPr>
          <w:noProof/>
        </w:rPr>
      </w:pPr>
      <w:r>
        <w:rPr>
          <w:noProof/>
        </w:rPr>
        <w:t xml:space="preserve">A letter or email containing personal and/or confidential data sent to the wrong address (including internal staff or third parties) or an email to an unauthorised group of email boxes; </w:t>
      </w:r>
    </w:p>
    <w:p w14:paraId="7500E45D" w14:textId="761EC5AD" w:rsidR="00DC6FE7" w:rsidRDefault="00DC6FE7" w:rsidP="00DC6FE7">
      <w:pPr>
        <w:pStyle w:val="ListParagraph"/>
        <w:numPr>
          <w:ilvl w:val="1"/>
          <w:numId w:val="38"/>
        </w:numPr>
        <w:rPr>
          <w:noProof/>
        </w:rPr>
      </w:pPr>
      <w:r>
        <w:rPr>
          <w:noProof/>
        </w:rPr>
        <w:t xml:space="preserve">Personal data disclosed orally in error in a meeting or over the phone – including “blogging” where information is obtained by deceiving The Organisation, or where information has been disclosed without confirming the true identity of the requester; </w:t>
      </w:r>
    </w:p>
    <w:p w14:paraId="3E45ABF0" w14:textId="000B306E" w:rsidR="00DC6FE7" w:rsidRDefault="00DC6FE7" w:rsidP="00DC6FE7">
      <w:pPr>
        <w:pStyle w:val="ListParagraph"/>
        <w:numPr>
          <w:ilvl w:val="1"/>
          <w:numId w:val="38"/>
        </w:numPr>
        <w:rPr>
          <w:noProof/>
        </w:rPr>
      </w:pPr>
      <w:r>
        <w:rPr>
          <w:noProof/>
        </w:rPr>
        <w:t>Unauthorised access to information classified as personal or confidential e.g. attaching documents to an outlook diary appointment that is openly accessible;</w:t>
      </w:r>
    </w:p>
    <w:p w14:paraId="11E1DC40" w14:textId="3C5D14CA" w:rsidR="00DC6FE7" w:rsidRDefault="00DC6FE7" w:rsidP="00DC6FE7">
      <w:pPr>
        <w:pStyle w:val="ListParagraph"/>
        <w:numPr>
          <w:ilvl w:val="1"/>
          <w:numId w:val="38"/>
        </w:numPr>
        <w:rPr>
          <w:noProof/>
        </w:rPr>
      </w:pPr>
      <w:r>
        <w:rPr>
          <w:noProof/>
        </w:rPr>
        <w:t>Posting information on the world wide web or on a computer otherwise accessible from the Internet without proper information security precautions;</w:t>
      </w:r>
    </w:p>
    <w:p w14:paraId="20CB305C" w14:textId="01288749" w:rsidR="00DC6FE7" w:rsidRDefault="00DC6FE7" w:rsidP="00DC6FE7">
      <w:pPr>
        <w:pStyle w:val="ListParagraph"/>
        <w:numPr>
          <w:ilvl w:val="1"/>
          <w:numId w:val="38"/>
        </w:numPr>
        <w:rPr>
          <w:noProof/>
        </w:rPr>
      </w:pPr>
      <w:r>
        <w:rPr>
          <w:noProof/>
        </w:rPr>
        <w:t>Sensitive information left on a photo-copier or on a desk in County Council premises;</w:t>
      </w:r>
    </w:p>
    <w:p w14:paraId="2E0AFA3C" w14:textId="29411AA7" w:rsidR="00DC6FE7" w:rsidRDefault="00DC6FE7" w:rsidP="00DC6FE7">
      <w:pPr>
        <w:pStyle w:val="ListParagraph"/>
        <w:numPr>
          <w:ilvl w:val="1"/>
          <w:numId w:val="38"/>
        </w:numPr>
        <w:rPr>
          <w:noProof/>
        </w:rPr>
      </w:pPr>
      <w:r>
        <w:rPr>
          <w:noProof/>
        </w:rPr>
        <w:t>Unauthorised alteration or deletion of information;</w:t>
      </w:r>
    </w:p>
    <w:p w14:paraId="762EAE34" w14:textId="5C3AE7DD" w:rsidR="00DC6FE7" w:rsidRDefault="00DC6FE7" w:rsidP="00DC6FE7">
      <w:pPr>
        <w:pStyle w:val="ListParagraph"/>
        <w:numPr>
          <w:ilvl w:val="1"/>
          <w:numId w:val="38"/>
        </w:numPr>
        <w:rPr>
          <w:noProof/>
        </w:rPr>
      </w:pPr>
      <w:r>
        <w:rPr>
          <w:noProof/>
        </w:rPr>
        <w:t>Not storing personal and confidential information securely;</w:t>
      </w:r>
    </w:p>
    <w:p w14:paraId="77DDFBFF" w14:textId="58B189F6" w:rsidR="00DC6FE7" w:rsidRDefault="00DC6FE7" w:rsidP="00DC6FE7">
      <w:pPr>
        <w:pStyle w:val="ListParagraph"/>
        <w:numPr>
          <w:ilvl w:val="1"/>
          <w:numId w:val="38"/>
        </w:numPr>
        <w:rPr>
          <w:noProof/>
        </w:rPr>
      </w:pPr>
      <w:r>
        <w:rPr>
          <w:noProof/>
        </w:rPr>
        <w:t>Not ensuring the proper transfer or destruction of files after closure of offices/buildings e.g. not following building decommissioning procedures;</w:t>
      </w:r>
    </w:p>
    <w:p w14:paraId="113ACDD8" w14:textId="4D71EE80" w:rsidR="00DC6FE7" w:rsidRDefault="00DC6FE7" w:rsidP="00DC6FE7">
      <w:pPr>
        <w:pStyle w:val="ListParagraph"/>
        <w:numPr>
          <w:ilvl w:val="1"/>
          <w:numId w:val="38"/>
        </w:numPr>
        <w:rPr>
          <w:noProof/>
        </w:rPr>
      </w:pPr>
      <w:r>
        <w:rPr>
          <w:noProof/>
        </w:rPr>
        <w:t>Failure to safeguard/remove personal data on office equipment (including computers and smart phones) before disposal/sale.</w:t>
      </w:r>
    </w:p>
    <w:p w14:paraId="2F346D2F" w14:textId="77777777" w:rsidR="00DC6FE7" w:rsidRPr="006C7673" w:rsidRDefault="00DC6FE7" w:rsidP="00DC6FE7">
      <w:pPr>
        <w:rPr>
          <w:b/>
        </w:rPr>
      </w:pPr>
      <w:r w:rsidRPr="006C7673">
        <w:rPr>
          <w:b/>
        </w:rPr>
        <w:t>Breaches caused by IT Security Incidents</w:t>
      </w:r>
    </w:p>
    <w:p w14:paraId="094D6797" w14:textId="77777777" w:rsidR="00DC6FE7" w:rsidRDefault="00DC6FE7" w:rsidP="00DC6FE7">
      <w:r>
        <w:t xml:space="preserve">Examples: </w:t>
      </w:r>
    </w:p>
    <w:p w14:paraId="798BB237" w14:textId="77777777" w:rsidR="00DC6FE7" w:rsidRDefault="00DC6FE7" w:rsidP="00DC6FE7">
      <w:pPr>
        <w:pStyle w:val="ListParagraph"/>
        <w:numPr>
          <w:ilvl w:val="0"/>
          <w:numId w:val="10"/>
        </w:numPr>
        <w:spacing w:line="264" w:lineRule="auto"/>
      </w:pPr>
      <w:r>
        <w:t>Unauthorised access to IT systems because of misconfigured and/or inappropriate access controls;</w:t>
      </w:r>
    </w:p>
    <w:p w14:paraId="7F40E82E" w14:textId="77777777" w:rsidR="00DC6FE7" w:rsidRDefault="00DC6FE7" w:rsidP="00DC6FE7">
      <w:pPr>
        <w:pStyle w:val="ListParagraph"/>
        <w:numPr>
          <w:ilvl w:val="0"/>
          <w:numId w:val="10"/>
        </w:numPr>
        <w:spacing w:line="264" w:lineRule="auto"/>
      </w:pPr>
      <w:r>
        <w:t xml:space="preserve">Hacking or phishing attacks and related suspicious activity;  </w:t>
      </w:r>
    </w:p>
    <w:p w14:paraId="781824D1" w14:textId="77777777" w:rsidR="00DC6FE7" w:rsidRDefault="00DC6FE7" w:rsidP="00DC6FE7">
      <w:pPr>
        <w:pStyle w:val="ListParagraph"/>
        <w:numPr>
          <w:ilvl w:val="0"/>
          <w:numId w:val="10"/>
        </w:numPr>
        <w:spacing w:line="264" w:lineRule="auto"/>
      </w:pPr>
      <w:r>
        <w:t xml:space="preserve">Virus or malware attacks and related suspicious activity;  </w:t>
      </w:r>
    </w:p>
    <w:p w14:paraId="51496CB9" w14:textId="77777777" w:rsidR="00DC6FE7" w:rsidRDefault="00DC6FE7" w:rsidP="00DC6FE7">
      <w:pPr>
        <w:pStyle w:val="ListParagraph"/>
        <w:numPr>
          <w:ilvl w:val="0"/>
          <w:numId w:val="10"/>
        </w:numPr>
        <w:spacing w:line="264" w:lineRule="auto"/>
      </w:pPr>
      <w:r>
        <w:t>ICT infrastructure-generated suspicious activity;</w:t>
      </w:r>
    </w:p>
    <w:p w14:paraId="08DCC65C" w14:textId="77777777" w:rsidR="00DC6FE7" w:rsidRDefault="00DC6FE7" w:rsidP="00DC6FE7">
      <w:pPr>
        <w:pStyle w:val="ListParagraph"/>
        <w:numPr>
          <w:ilvl w:val="0"/>
          <w:numId w:val="10"/>
        </w:numPr>
        <w:spacing w:line="264" w:lineRule="auto"/>
      </w:pPr>
      <w:r>
        <w:t>Divulging a password to another user without authority.</w:t>
      </w:r>
    </w:p>
    <w:p w14:paraId="1C52E644" w14:textId="77777777" w:rsidR="00DC6FE7" w:rsidRPr="00DC6FE7" w:rsidRDefault="00DC6FE7" w:rsidP="00DC6FE7">
      <w:pPr>
        <w:rPr>
          <w:noProof/>
        </w:rPr>
      </w:pPr>
    </w:p>
    <w:p w14:paraId="368580C5" w14:textId="59378191" w:rsidR="00DC6FE7" w:rsidRDefault="00DC6FE7" w:rsidP="00AB6D88">
      <w:pPr>
        <w:pStyle w:val="Heading2"/>
      </w:pPr>
      <w:bookmarkStart w:id="24" w:name="_Toc513728126"/>
      <w:r w:rsidRPr="00DC6FE7">
        <w:t>Subject Access Requests</w:t>
      </w:r>
      <w:bookmarkEnd w:id="24"/>
    </w:p>
    <w:p w14:paraId="548C4117" w14:textId="77777777" w:rsidR="00DC6FE7" w:rsidRDefault="00DC6FE7" w:rsidP="00DC6FE7">
      <w:r>
        <w:t>The Organisation is committed to:</w:t>
      </w:r>
      <w:r>
        <w:tab/>
      </w:r>
    </w:p>
    <w:p w14:paraId="23A9E05B"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Ensuring that individuals’ rights to their own personal information can be appropriately exercised;</w:t>
      </w:r>
    </w:p>
    <w:p w14:paraId="4710C419"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Providing adequate training for staff to recognise and handle subject access requests;</w:t>
      </w:r>
    </w:p>
    <w:p w14:paraId="693FC008"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Ensuring that everyone handling personal information knows where to find further guidance on individuals’ rights in relation to their own personal information;</w:t>
      </w:r>
    </w:p>
    <w:p w14:paraId="4DB6E1A6"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Ensuring that queries about individuals’ rights to their own personal information are dealt with effectively and promptly;</w:t>
      </w:r>
    </w:p>
    <w:p w14:paraId="7BFB88F9"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Being fair and transparent in dealing with a subject access request;</w:t>
      </w:r>
    </w:p>
    <w:p w14:paraId="7BC2B955" w14:textId="77777777" w:rsidR="00DC6FE7" w:rsidRPr="00DC6FE7" w:rsidRDefault="00DC6FE7" w:rsidP="00DC6FE7">
      <w:pPr>
        <w:pStyle w:val="ListParagraph"/>
        <w:numPr>
          <w:ilvl w:val="0"/>
          <w:numId w:val="42"/>
        </w:numPr>
        <w:spacing w:line="264" w:lineRule="auto"/>
        <w:rPr>
          <w:rFonts w:ascii="Segoe UI" w:hAnsi="Segoe UI" w:cs="Segoe UI"/>
        </w:rPr>
      </w:pPr>
      <w:r w:rsidRPr="00DC6FE7">
        <w:rPr>
          <w:rFonts w:ascii="Segoe UI" w:hAnsi="Segoe UI" w:cs="Segoe UI"/>
        </w:rP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784CDBE6" w14:textId="77777777" w:rsidR="00DC6FE7" w:rsidRPr="00196E00" w:rsidRDefault="00DC6FE7" w:rsidP="00DC6FE7">
      <w:r>
        <w:t>All staff are responsible for ensuring that any request for information they receive is dealt with in line with the requirements of the GDPR and in compliance with this policy.</w:t>
      </w:r>
    </w:p>
    <w:p w14:paraId="379D07A8" w14:textId="215C364E" w:rsidR="00DC6FE7" w:rsidRDefault="00DC6FE7" w:rsidP="00DC6FE7">
      <w:r>
        <w:t>All staff have a responsibility to recognise a request for information and ensure it is passed to the responsible member of staff and/or the Data Protection Officer within two working days.</w:t>
      </w:r>
    </w:p>
    <w:p w14:paraId="699C1C1C" w14:textId="77777777" w:rsidR="00DC6FE7" w:rsidRDefault="00DC6FE7" w:rsidP="00DC6FE7"/>
    <w:p w14:paraId="2E616825" w14:textId="44CC1CB4" w:rsidR="00DC6FE7" w:rsidRDefault="00DC6FE7" w:rsidP="00DC6FE7">
      <w:pPr>
        <w:pStyle w:val="Heading3"/>
      </w:pPr>
      <w:bookmarkStart w:id="25" w:name="_Toc513727681"/>
      <w:bookmarkStart w:id="26" w:name="_Toc513728127"/>
      <w:r w:rsidRPr="00EB172C">
        <w:t>Dealing with a subject access request</w:t>
      </w:r>
      <w:r w:rsidR="00AB6D88">
        <w:t xml:space="preserve"> (SAR)</w:t>
      </w:r>
      <w:bookmarkEnd w:id="25"/>
      <w:bookmarkEnd w:id="26"/>
    </w:p>
    <w:p w14:paraId="2734ED6E" w14:textId="77777777" w:rsidR="00DC6FE7" w:rsidRPr="00EB172C" w:rsidRDefault="00DC6FE7" w:rsidP="00DC6FE7">
      <w:pPr>
        <w:rPr>
          <w:b/>
        </w:rPr>
      </w:pPr>
    </w:p>
    <w:tbl>
      <w:tblPr>
        <w:tblStyle w:val="TableGrid"/>
        <w:tblW w:w="5000" w:type="pct"/>
        <w:tblLook w:val="04A0" w:firstRow="1" w:lastRow="0" w:firstColumn="1" w:lastColumn="0" w:noHBand="0" w:noVBand="1"/>
      </w:tblPr>
      <w:tblGrid>
        <w:gridCol w:w="3114"/>
        <w:gridCol w:w="3115"/>
        <w:gridCol w:w="3115"/>
      </w:tblGrid>
      <w:tr w:rsidR="00DC6FE7" w:rsidRPr="008B39CD" w14:paraId="6EB9B309" w14:textId="77777777" w:rsidTr="00DC6FE7">
        <w:trPr>
          <w:tblHeader/>
        </w:trPr>
        <w:tc>
          <w:tcPr>
            <w:tcW w:w="1666" w:type="pct"/>
          </w:tcPr>
          <w:p w14:paraId="69E52350" w14:textId="77777777" w:rsidR="00DC6FE7" w:rsidRPr="00DC6FE7" w:rsidRDefault="00DC6FE7" w:rsidP="005C2C67">
            <w:r w:rsidRPr="00DC6FE7">
              <w:rPr>
                <w:rFonts w:eastAsia="Arial"/>
                <w:b/>
                <w:bCs/>
              </w:rPr>
              <w:t>What must I do?</w:t>
            </w:r>
          </w:p>
        </w:tc>
        <w:tc>
          <w:tcPr>
            <w:tcW w:w="1667" w:type="pct"/>
          </w:tcPr>
          <w:p w14:paraId="1688A608" w14:textId="77777777" w:rsidR="00DC6FE7" w:rsidRPr="00DC6FE7" w:rsidRDefault="00DC6FE7" w:rsidP="005C2C67">
            <w:r w:rsidRPr="00DC6FE7">
              <w:rPr>
                <w:rFonts w:eastAsia="Arial"/>
                <w:b/>
                <w:bCs/>
              </w:rPr>
              <w:t>Why?</w:t>
            </w:r>
          </w:p>
        </w:tc>
        <w:tc>
          <w:tcPr>
            <w:tcW w:w="1667" w:type="pct"/>
          </w:tcPr>
          <w:p w14:paraId="13563EF3" w14:textId="77777777" w:rsidR="00DC6FE7" w:rsidRPr="00DC6FE7" w:rsidRDefault="00DC6FE7" w:rsidP="005C2C67">
            <w:r w:rsidRPr="00DC6FE7">
              <w:rPr>
                <w:rFonts w:eastAsia="Arial"/>
                <w:b/>
                <w:bCs/>
              </w:rPr>
              <w:t>How?</w:t>
            </w:r>
          </w:p>
        </w:tc>
      </w:tr>
      <w:tr w:rsidR="00DC6FE7" w:rsidRPr="008B39CD" w14:paraId="637D7D5D" w14:textId="77777777" w:rsidTr="00DC6FE7">
        <w:tc>
          <w:tcPr>
            <w:tcW w:w="1666" w:type="pct"/>
          </w:tcPr>
          <w:p w14:paraId="65165A67" w14:textId="77777777" w:rsidR="00DC6FE7" w:rsidRPr="00DC6FE7" w:rsidRDefault="00DC6FE7" w:rsidP="005C2C67">
            <w:pPr>
              <w:rPr>
                <w:rFonts w:cstheme="minorHAnsi"/>
                <w:sz w:val="20"/>
                <w:szCs w:val="20"/>
              </w:rPr>
            </w:pPr>
            <w:r w:rsidRPr="00DC6FE7">
              <w:rPr>
                <w:rFonts w:cstheme="minorHAnsi"/>
                <w:sz w:val="20"/>
                <w:szCs w:val="20"/>
                <w:lang w:eastAsia="en-GB"/>
              </w:rPr>
              <w:t>Be clear about the nature of the request and identify what information is being requested.</w:t>
            </w:r>
          </w:p>
        </w:tc>
        <w:tc>
          <w:tcPr>
            <w:tcW w:w="1667" w:type="pct"/>
          </w:tcPr>
          <w:p w14:paraId="2596FE42" w14:textId="335E7B47" w:rsidR="00DC6FE7" w:rsidRPr="00DC6FE7" w:rsidRDefault="00DC6FE7" w:rsidP="005C2C67">
            <w:pPr>
              <w:rPr>
                <w:rFonts w:cstheme="minorHAnsi"/>
                <w:sz w:val="20"/>
                <w:szCs w:val="20"/>
              </w:rPr>
            </w:pPr>
            <w:r w:rsidRPr="00DC6FE7">
              <w:rPr>
                <w:rFonts w:cstheme="minorHAnsi"/>
                <w:sz w:val="20"/>
                <w:szCs w:val="20"/>
                <w:lang w:eastAsia="en-GB"/>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1667" w:type="pct"/>
          </w:tcPr>
          <w:p w14:paraId="2CA4DF7A" w14:textId="77777777" w:rsidR="00DC6FE7" w:rsidRPr="00DC6FE7" w:rsidRDefault="00DC6FE7" w:rsidP="005C2C67">
            <w:pPr>
              <w:rPr>
                <w:rFonts w:cstheme="minorHAnsi"/>
                <w:sz w:val="20"/>
                <w:szCs w:val="20"/>
                <w:lang w:eastAsia="en-GB"/>
              </w:rPr>
            </w:pPr>
            <w:r w:rsidRPr="00DC6FE7">
              <w:rPr>
                <w:rFonts w:cstheme="minorHAnsi"/>
                <w:sz w:val="20"/>
                <w:szCs w:val="20"/>
                <w:lang w:eastAsia="en-GB"/>
              </w:rPr>
              <w:t>Review the request and identify:  </w:t>
            </w:r>
          </w:p>
          <w:p w14:paraId="4C1E1952" w14:textId="77777777" w:rsidR="00DC6FE7" w:rsidRPr="00DC6FE7" w:rsidRDefault="00DC6FE7" w:rsidP="005C2C67">
            <w:pPr>
              <w:rPr>
                <w:rFonts w:eastAsia="Segoe UI,Times New Roman" w:cstheme="minorHAnsi"/>
                <w:sz w:val="20"/>
                <w:szCs w:val="20"/>
                <w:lang w:eastAsia="en-GB"/>
              </w:rPr>
            </w:pPr>
            <w:r w:rsidRPr="00DC6FE7">
              <w:rPr>
                <w:rFonts w:cstheme="minorHAnsi"/>
                <w:sz w:val="20"/>
                <w:szCs w:val="20"/>
                <w:lang w:eastAsia="en-GB"/>
              </w:rPr>
              <w:t xml:space="preserve">If the request is for the personal information of the requester or made by an individual on behalf of another person (e.g. on behalf of a child or an adult lacking capacity) – this is a subject access request; </w:t>
            </w:r>
          </w:p>
          <w:p w14:paraId="39BE3C00" w14:textId="77777777" w:rsidR="00DC6FE7" w:rsidRPr="00DC6FE7" w:rsidRDefault="00DC6FE7" w:rsidP="005C2C67">
            <w:pPr>
              <w:rPr>
                <w:rFonts w:eastAsia="Segoe UI,Times New Roman" w:cstheme="minorHAnsi"/>
                <w:sz w:val="20"/>
                <w:szCs w:val="20"/>
                <w:lang w:eastAsia="en-GB"/>
              </w:rPr>
            </w:pPr>
            <w:r w:rsidRPr="00DC6FE7">
              <w:rPr>
                <w:rFonts w:cstheme="minorHAnsi"/>
                <w:sz w:val="20"/>
                <w:szCs w:val="20"/>
                <w:lang w:eastAsia="en-GB"/>
              </w:rPr>
              <w:t>If the request is for non-personal information – this may be dealt with as BAU or formally under the Freedom of Information Act 2000 (the FOIA) or the Environmental Information Regulations 2004 (the EIR).</w:t>
            </w:r>
          </w:p>
          <w:p w14:paraId="5210A457" w14:textId="77777777" w:rsidR="00DC6FE7" w:rsidRPr="00DC6FE7" w:rsidRDefault="00DC6FE7" w:rsidP="005C2C67">
            <w:pPr>
              <w:rPr>
                <w:rFonts w:cstheme="minorHAnsi"/>
                <w:sz w:val="20"/>
                <w:szCs w:val="20"/>
              </w:rPr>
            </w:pPr>
            <w:r w:rsidRPr="00DC6FE7">
              <w:rPr>
                <w:rFonts w:cstheme="minorHAnsi"/>
                <w:sz w:val="20"/>
                <w:szCs w:val="20"/>
                <w:lang w:eastAsia="en-GB"/>
              </w:rPr>
              <w:t>NB: The request can be received in a range of different formats e.g. letter, email, a completed form, or can be made via social media (e.g. a Facebook page or Twitter account).</w:t>
            </w:r>
          </w:p>
        </w:tc>
      </w:tr>
      <w:tr w:rsidR="00DC6FE7" w:rsidRPr="008B39CD" w14:paraId="37B426FF" w14:textId="77777777" w:rsidTr="00DC6FE7">
        <w:tc>
          <w:tcPr>
            <w:tcW w:w="1666" w:type="pct"/>
          </w:tcPr>
          <w:p w14:paraId="603F37DE" w14:textId="77777777" w:rsidR="00DC6FE7" w:rsidRPr="00DC6FE7" w:rsidRDefault="00DC6FE7" w:rsidP="005C2C67">
            <w:pPr>
              <w:rPr>
                <w:rFonts w:cstheme="minorHAnsi"/>
                <w:sz w:val="20"/>
                <w:szCs w:val="20"/>
              </w:rPr>
            </w:pPr>
            <w:r w:rsidRPr="00DC6FE7">
              <w:rPr>
                <w:rFonts w:cstheme="minorHAnsi"/>
                <w:sz w:val="20"/>
                <w:szCs w:val="20"/>
                <w:lang w:eastAsia="en-GB"/>
              </w:rPr>
              <w:t>If the request is a SAR the request must be forwarded to the responsible member of staff (usually the Headteacher) and the Data Protection Officer within two working days of receipt of the request.</w:t>
            </w:r>
          </w:p>
        </w:tc>
        <w:tc>
          <w:tcPr>
            <w:tcW w:w="1667" w:type="pct"/>
          </w:tcPr>
          <w:p w14:paraId="744F2CBE" w14:textId="4AC99B7A" w:rsidR="00DC6FE7" w:rsidRPr="00DC6FE7" w:rsidRDefault="00DC6FE7" w:rsidP="005C2C67">
            <w:pPr>
              <w:rPr>
                <w:rFonts w:cstheme="minorHAnsi"/>
                <w:sz w:val="20"/>
                <w:szCs w:val="20"/>
              </w:rPr>
            </w:pPr>
            <w:r w:rsidRPr="00DC6FE7">
              <w:rPr>
                <w:rFonts w:cstheme="minorHAnsi"/>
                <w:sz w:val="20"/>
                <w:szCs w:val="20"/>
                <w:lang w:eastAsia="en-GB"/>
              </w:rPr>
              <w:t>The GDPR stipulates that SARs must be completed within one month of the request –</w:t>
            </w:r>
            <w:r>
              <w:rPr>
                <w:rFonts w:cstheme="minorHAnsi"/>
                <w:sz w:val="20"/>
                <w:szCs w:val="20"/>
                <w:lang w:eastAsia="en-GB"/>
              </w:rPr>
              <w:t xml:space="preserve"> </w:t>
            </w:r>
            <w:r w:rsidRPr="00DC6FE7">
              <w:rPr>
                <w:rFonts w:cstheme="minorHAnsi"/>
                <w:sz w:val="20"/>
                <w:szCs w:val="20"/>
                <w:lang w:eastAsia="en-GB"/>
              </w:rPr>
              <w:t>but in reality as soon as possible.</w:t>
            </w:r>
          </w:p>
        </w:tc>
        <w:tc>
          <w:tcPr>
            <w:tcW w:w="1667" w:type="pct"/>
          </w:tcPr>
          <w:p w14:paraId="1C7460D9" w14:textId="77777777" w:rsidR="00DC6FE7" w:rsidRPr="00DC6FE7" w:rsidRDefault="00DC6FE7" w:rsidP="005C2C67">
            <w:pPr>
              <w:rPr>
                <w:rFonts w:cstheme="minorHAnsi"/>
                <w:sz w:val="20"/>
                <w:szCs w:val="20"/>
              </w:rPr>
            </w:pPr>
            <w:r w:rsidRPr="00DC6FE7">
              <w:rPr>
                <w:rFonts w:cstheme="minorHAnsi"/>
                <w:sz w:val="20"/>
                <w:szCs w:val="20"/>
                <w:lang w:eastAsia="en-GB"/>
              </w:rPr>
              <w:t>Log the SAR in the subject access request log and inform all appropriate staff required to deal with the request.</w:t>
            </w:r>
          </w:p>
        </w:tc>
      </w:tr>
      <w:tr w:rsidR="00DC6FE7" w:rsidRPr="004C4DF6" w14:paraId="4117B63C" w14:textId="77777777" w:rsidTr="00DC6FE7">
        <w:tc>
          <w:tcPr>
            <w:tcW w:w="1666" w:type="pct"/>
          </w:tcPr>
          <w:p w14:paraId="1548C707" w14:textId="77777777" w:rsidR="00DC6FE7" w:rsidRPr="00DC6FE7" w:rsidRDefault="00DC6FE7" w:rsidP="005C2C67">
            <w:pPr>
              <w:rPr>
                <w:rFonts w:cstheme="minorHAnsi"/>
                <w:sz w:val="20"/>
                <w:szCs w:val="20"/>
                <w:lang w:eastAsia="en-GB"/>
              </w:rPr>
            </w:pPr>
            <w:r w:rsidRPr="00DC6FE7">
              <w:rPr>
                <w:rFonts w:cstheme="minorHAnsi"/>
                <w:sz w:val="20"/>
                <w:szCs w:val="20"/>
                <w:lang w:eastAsia="en-GB"/>
              </w:rPr>
              <w:t>If the information requested is for non-personal information i.e. is organisational or statistical information, this will fall under the FOIA or EIR, or BAU and will be dealt with, as follows:- </w:t>
            </w:r>
          </w:p>
          <w:p w14:paraId="24080879" w14:textId="77777777" w:rsidR="00DC6FE7" w:rsidRPr="00DC6FE7" w:rsidRDefault="00DC6FE7" w:rsidP="005C2C67">
            <w:pPr>
              <w:rPr>
                <w:rFonts w:cstheme="minorHAnsi"/>
                <w:sz w:val="20"/>
                <w:szCs w:val="20"/>
              </w:rPr>
            </w:pPr>
            <w:r w:rsidRPr="00DC6FE7">
              <w:rPr>
                <w:rFonts w:cstheme="minorHAnsi"/>
                <w:sz w:val="20"/>
                <w:szCs w:val="20"/>
              </w:rPr>
              <w:t xml:space="preserve">All non-routine FOIA or EIR requests must be forwarded to the </w:t>
            </w:r>
            <w:r w:rsidRPr="00DC6FE7">
              <w:rPr>
                <w:rFonts w:cstheme="minorHAnsi"/>
                <w:sz w:val="20"/>
                <w:szCs w:val="20"/>
                <w:lang w:eastAsia="en-GB"/>
              </w:rPr>
              <w:t xml:space="preserve">responsible member of staff (usually the Headteacher) and the Data Protection Officer </w:t>
            </w:r>
            <w:r w:rsidRPr="00DC6FE7">
              <w:rPr>
                <w:rFonts w:cstheme="minorHAnsi"/>
                <w:sz w:val="20"/>
                <w:szCs w:val="20"/>
              </w:rPr>
              <w:t>within two working days of receipt of the request.</w:t>
            </w:r>
          </w:p>
        </w:tc>
        <w:tc>
          <w:tcPr>
            <w:tcW w:w="1667" w:type="pct"/>
          </w:tcPr>
          <w:p w14:paraId="6339D4E2" w14:textId="77777777" w:rsidR="00DC6FE7" w:rsidRPr="00DC6FE7" w:rsidRDefault="00DC6FE7" w:rsidP="005C2C67">
            <w:pPr>
              <w:rPr>
                <w:rFonts w:cstheme="minorHAnsi"/>
                <w:sz w:val="20"/>
                <w:szCs w:val="20"/>
                <w:lang w:eastAsia="en-GB"/>
              </w:rPr>
            </w:pPr>
            <w:r w:rsidRPr="00DC6FE7">
              <w:rPr>
                <w:rFonts w:cstheme="minorHAnsi"/>
                <w:sz w:val="20"/>
                <w:szCs w:val="20"/>
                <w:lang w:eastAsia="en-GB"/>
              </w:rPr>
              <w:t>The FOIA and EIR stipulates that requests must be completed within 20 working days of the request – therefore the more swiftly request are being dealt with, the more likely The Organisation will meet its statutory deadlines.   </w:t>
            </w:r>
          </w:p>
          <w:p w14:paraId="3CA8D485" w14:textId="77777777" w:rsidR="00DC6FE7" w:rsidRPr="00DC6FE7" w:rsidRDefault="00DC6FE7" w:rsidP="005C2C67">
            <w:pPr>
              <w:rPr>
                <w:rFonts w:cstheme="minorHAnsi"/>
                <w:sz w:val="20"/>
                <w:szCs w:val="20"/>
              </w:rPr>
            </w:pPr>
            <w:r w:rsidRPr="00DC6FE7">
              <w:rPr>
                <w:rFonts w:cstheme="minorHAnsi"/>
                <w:sz w:val="20"/>
                <w:szCs w:val="20"/>
              </w:rPr>
              <w:t>BAU requests need to be dealt with by an individual in that particular service area who can identify and locate the information requested and provide a response within a reasonable timeframe.</w:t>
            </w:r>
          </w:p>
        </w:tc>
        <w:tc>
          <w:tcPr>
            <w:tcW w:w="1667" w:type="pct"/>
          </w:tcPr>
          <w:p w14:paraId="33EDB3CE" w14:textId="77777777" w:rsidR="00DC6FE7" w:rsidRPr="00DC6FE7" w:rsidRDefault="00DC6FE7" w:rsidP="005C2C67">
            <w:pPr>
              <w:rPr>
                <w:rFonts w:cstheme="minorHAnsi"/>
                <w:sz w:val="20"/>
                <w:szCs w:val="20"/>
                <w:lang w:eastAsia="en-GB"/>
              </w:rPr>
            </w:pPr>
            <w:r w:rsidRPr="00DC6FE7">
              <w:rPr>
                <w:rFonts w:cstheme="minorHAnsi"/>
                <w:sz w:val="20"/>
                <w:szCs w:val="20"/>
                <w:lang w:eastAsia="en-GB"/>
              </w:rPr>
              <w:t>If the request is for non-routine/FOIA/EIR information contact the responsible member of staff (usually the Headteacher) and the Data Protection Officer.</w:t>
            </w:r>
          </w:p>
        </w:tc>
      </w:tr>
      <w:tr w:rsidR="00DC6FE7" w:rsidRPr="008B39CD" w14:paraId="2F8BBCAE" w14:textId="77777777" w:rsidTr="00DC6FE7">
        <w:tc>
          <w:tcPr>
            <w:tcW w:w="1666" w:type="pct"/>
          </w:tcPr>
          <w:p w14:paraId="45B6F1D1" w14:textId="77777777" w:rsidR="00DC6FE7" w:rsidRPr="00DC6FE7" w:rsidRDefault="00DC6FE7" w:rsidP="005C2C67">
            <w:pPr>
              <w:rPr>
                <w:rFonts w:cstheme="minorHAnsi"/>
                <w:sz w:val="20"/>
                <w:szCs w:val="20"/>
              </w:rPr>
            </w:pPr>
            <w:r w:rsidRPr="00DC6FE7">
              <w:rPr>
                <w:rFonts w:cstheme="minorHAnsi"/>
                <w:sz w:val="20"/>
                <w:szCs w:val="20"/>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1667A67C" w14:textId="77777777" w:rsidR="00DC6FE7" w:rsidRPr="00DC6FE7" w:rsidRDefault="00DC6FE7" w:rsidP="005C2C67">
            <w:pPr>
              <w:rPr>
                <w:rFonts w:cstheme="minorHAnsi"/>
                <w:sz w:val="20"/>
                <w:szCs w:val="20"/>
              </w:rPr>
            </w:pPr>
            <w:r w:rsidRPr="00DC6FE7">
              <w:rPr>
                <w:rFonts w:cstheme="minorHAnsi"/>
                <w:sz w:val="20"/>
                <w:szCs w:val="20"/>
              </w:rPr>
              <w:t>The request can be for either hard copy or any type of electronic information including email traffic ie the time and information that an email is sent.</w:t>
            </w:r>
          </w:p>
          <w:p w14:paraId="216AA86F" w14:textId="77777777" w:rsidR="00DC6FE7" w:rsidRPr="00DC6FE7" w:rsidRDefault="00DC6FE7" w:rsidP="005C2C67">
            <w:pPr>
              <w:rPr>
                <w:rFonts w:cstheme="minorHAnsi"/>
                <w:color w:val="FF0000"/>
                <w:sz w:val="20"/>
                <w:szCs w:val="20"/>
              </w:rPr>
            </w:pPr>
            <w:r w:rsidRPr="00DC6FE7">
              <w:rPr>
                <w:rFonts w:cstheme="minorHAnsi"/>
                <w:sz w:val="20"/>
                <w:szCs w:val="20"/>
              </w:rPr>
              <w:t xml:space="preserve">The request must be forwarded to the </w:t>
            </w:r>
            <w:r w:rsidRPr="00DC6FE7">
              <w:rPr>
                <w:rFonts w:cstheme="minorHAnsi"/>
                <w:sz w:val="20"/>
                <w:szCs w:val="20"/>
                <w:lang w:eastAsia="en-GB"/>
              </w:rPr>
              <w:t>responsible member of staff (usually the Headteacher) and the Data Protection Officer within two days.</w:t>
            </w:r>
          </w:p>
        </w:tc>
        <w:tc>
          <w:tcPr>
            <w:tcW w:w="1667" w:type="pct"/>
          </w:tcPr>
          <w:p w14:paraId="13CC6572" w14:textId="77777777" w:rsidR="00DC6FE7" w:rsidRPr="00DC6FE7" w:rsidRDefault="00DC6FE7" w:rsidP="005C2C67">
            <w:pPr>
              <w:rPr>
                <w:rFonts w:cstheme="minorHAnsi"/>
                <w:sz w:val="20"/>
                <w:szCs w:val="20"/>
              </w:rPr>
            </w:pPr>
            <w:r w:rsidRPr="00DC6FE7">
              <w:rPr>
                <w:rFonts w:cstheme="minorHAnsi"/>
                <w:sz w:val="20"/>
                <w:szCs w:val="20"/>
              </w:rPr>
              <w:t>It is in the public interest that requests are identified and dealt with as quickly as possible.</w:t>
            </w:r>
          </w:p>
        </w:tc>
        <w:tc>
          <w:tcPr>
            <w:tcW w:w="1667" w:type="pct"/>
          </w:tcPr>
          <w:p w14:paraId="235C85F5" w14:textId="77777777" w:rsidR="00DC6FE7" w:rsidRPr="00DC6FE7" w:rsidRDefault="00DC6FE7" w:rsidP="005C2C67">
            <w:pPr>
              <w:rPr>
                <w:rFonts w:cstheme="minorHAnsi"/>
                <w:sz w:val="20"/>
                <w:szCs w:val="20"/>
              </w:rPr>
            </w:pPr>
            <w:r w:rsidRPr="00DC6FE7">
              <w:rPr>
                <w:rFonts w:cstheme="minorHAnsi"/>
                <w:sz w:val="20"/>
                <w:szCs w:val="20"/>
                <w:lang w:eastAsia="en-GB"/>
              </w:rPr>
              <w:t>Scan and email the request to the responsible member of staff (usually the Headteacher) and the Data Protection Officer as needed.</w:t>
            </w:r>
          </w:p>
        </w:tc>
      </w:tr>
    </w:tbl>
    <w:p w14:paraId="1ED22D4A" w14:textId="77777777" w:rsidR="00DC6FE7" w:rsidRDefault="00DC6FE7" w:rsidP="00DC6FE7"/>
    <w:p w14:paraId="0F64F03F" w14:textId="77777777" w:rsidR="00DC6FE7" w:rsidRDefault="00DC6FE7" w:rsidP="00264F3A">
      <w:pPr>
        <w:rPr>
          <w:b/>
          <w:noProof/>
        </w:rPr>
      </w:pPr>
    </w:p>
    <w:p w14:paraId="23C3F39A" w14:textId="615B1EE3" w:rsidR="00DC6FE7" w:rsidRDefault="00DC6FE7" w:rsidP="00AB6D88">
      <w:pPr>
        <w:pStyle w:val="Heading2"/>
      </w:pPr>
      <w:bookmarkStart w:id="27" w:name="_Toc513728128"/>
      <w:r w:rsidRPr="00DC6FE7">
        <w:t>Data Protection Officer</w:t>
      </w:r>
      <w:bookmarkEnd w:id="27"/>
    </w:p>
    <w:p w14:paraId="556F476E" w14:textId="3DD9E013" w:rsidR="00DC6FE7" w:rsidRDefault="00DC6FE7" w:rsidP="00DC6FE7">
      <w:r>
        <w:t xml:space="preserve">The named Data Protection Officer for The Organisation is: </w:t>
      </w:r>
      <w:r w:rsidR="009C27A3">
        <w:rPr>
          <w:b/>
        </w:rPr>
        <w:t>Stuart Lee</w:t>
      </w:r>
    </w:p>
    <w:p w14:paraId="2914328F" w14:textId="77777777" w:rsidR="00DC6FE7" w:rsidRDefault="00DC6FE7" w:rsidP="00DC6FE7">
      <w:r>
        <w:t>The Data Protection Officer can be contacted at: dpo@dataprotection.education</w:t>
      </w:r>
    </w:p>
    <w:p w14:paraId="06E46B80" w14:textId="77777777" w:rsidR="00DC6FE7" w:rsidRDefault="00DC6FE7" w:rsidP="00DC6FE7"/>
    <w:p w14:paraId="03FCAEEC" w14:textId="77777777" w:rsidR="00DC6FE7" w:rsidRDefault="00DC6FE7" w:rsidP="00DC6FE7">
      <w:r>
        <w:t>The Organisation shall maintain a named Data Protection Officer to represent the rights of data subjects.</w:t>
      </w:r>
    </w:p>
    <w:p w14:paraId="0FCF47AA" w14:textId="77777777" w:rsidR="00DC6FE7" w:rsidRDefault="00DC6FE7" w:rsidP="00DC6FE7">
      <w:r>
        <w:t>The Organisation shall ensure that the data protection officer is involved properly and in a timely manner, in all issues which relate to the protection of personal data.</w:t>
      </w:r>
    </w:p>
    <w:p w14:paraId="1DFCF384" w14:textId="77777777" w:rsidR="00DC6FE7" w:rsidRDefault="00DC6FE7" w:rsidP="00DC6FE7">
      <w:r>
        <w:t>The Organisation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0C16CF9F" w14:textId="77777777" w:rsidR="00DC6FE7" w:rsidRDefault="00DC6FE7" w:rsidP="00DC6FE7">
      <w:r>
        <w:t xml:space="preserve">The Organisation shall ensure that the data protection officer does not receive any instructions regarding the exercise of their tasks. They shall not be dismissed or penalised by the controller or the processor for performing his tasks. </w:t>
      </w:r>
    </w:p>
    <w:p w14:paraId="6227B0DF" w14:textId="77777777" w:rsidR="00DC6FE7" w:rsidRDefault="00DC6FE7" w:rsidP="00DC6FE7">
      <w:r>
        <w:t>The data protection officer shall directly report to the highest management level of The Organisation, as needed and report to the Board of Governors at least once a year.</w:t>
      </w:r>
    </w:p>
    <w:p w14:paraId="27B93800" w14:textId="77777777" w:rsidR="00DC6FE7" w:rsidRDefault="00DC6FE7" w:rsidP="00DC6FE7">
      <w:r>
        <w:t>Data subjects may contact the data protection officer with regard to all issues related to processing of their personal data and to the exercise of their rights under this Regulation.</w:t>
      </w:r>
    </w:p>
    <w:p w14:paraId="07A61B70" w14:textId="77777777" w:rsidR="00DC6FE7" w:rsidRDefault="00DC6FE7" w:rsidP="00DC6FE7">
      <w:r>
        <w:t>The data protection officer shall be bound by secrecy or confidentiality concerning the performance of his or her tasks.</w:t>
      </w:r>
    </w:p>
    <w:p w14:paraId="0A775D73" w14:textId="77777777" w:rsidR="00DC6FE7" w:rsidRDefault="00DC6FE7" w:rsidP="00DC6FE7"/>
    <w:p w14:paraId="2048BC60" w14:textId="77777777" w:rsidR="00DC6FE7" w:rsidRDefault="00DC6FE7" w:rsidP="00DC6FE7">
      <w:r>
        <w:t>The Data Protection Officer shall have the following responsibilities:</w:t>
      </w:r>
    </w:p>
    <w:p w14:paraId="216F802D"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Review of all data processing activities (inventory / mapping);</w:t>
      </w:r>
    </w:p>
    <w:p w14:paraId="4D94F4E5"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Conduct of regular health checks/audits and issue recommendations;</w:t>
      </w:r>
    </w:p>
    <w:p w14:paraId="6683D805"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Assistance with data protection impact assessments and monitoring performance;</w:t>
      </w:r>
    </w:p>
    <w:p w14:paraId="6B03280F"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Monitoring and advice relating to subject access requests and data breaches;</w:t>
      </w:r>
    </w:p>
    <w:p w14:paraId="7324A508"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Assisting schools with maintenance of records;</w:t>
      </w:r>
    </w:p>
    <w:p w14:paraId="5FDC1F29"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Monitoring and advice relating to FOI and other information requests;</w:t>
      </w:r>
    </w:p>
    <w:p w14:paraId="1AA46075"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Co-operation with, and act as the contact point for the supervisory authority, the Information Commissioner’s Office;</w:t>
      </w:r>
    </w:p>
    <w:p w14:paraId="2F1525F2"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Act as the contact point for data subjects to deal with requests and complaints;</w:t>
      </w:r>
    </w:p>
    <w:p w14:paraId="595D8CA7" w14:textId="77777777" w:rsidR="00DC6FE7" w:rsidRPr="00DC6FE7" w:rsidRDefault="00DC6FE7" w:rsidP="00DC6FE7">
      <w:pPr>
        <w:pStyle w:val="ListParagraph"/>
        <w:numPr>
          <w:ilvl w:val="0"/>
          <w:numId w:val="43"/>
        </w:numPr>
        <w:rPr>
          <w:rFonts w:ascii="Segoe UI" w:hAnsi="Segoe UI" w:cs="Segoe UI"/>
        </w:rPr>
      </w:pPr>
      <w:r w:rsidRPr="00DC6FE7">
        <w:rPr>
          <w:rFonts w:ascii="Segoe UI" w:hAnsi="Segoe UI" w:cs="Segoe UI"/>
        </w:rPr>
        <w:t>Training staff.</w:t>
      </w:r>
    </w:p>
    <w:p w14:paraId="66FE69AD" w14:textId="34902C03" w:rsidR="00AB6D88" w:rsidRDefault="00AB6D88" w:rsidP="00264F3A">
      <w:pPr>
        <w:rPr>
          <w:b/>
          <w:noProof/>
        </w:rPr>
      </w:pPr>
    </w:p>
    <w:p w14:paraId="649C8200" w14:textId="77777777" w:rsidR="00AB6D88" w:rsidRDefault="00AB6D88" w:rsidP="00AB6D88">
      <w:pPr>
        <w:pStyle w:val="Heading2"/>
      </w:pPr>
      <w:bookmarkStart w:id="28" w:name="_Toc513728129"/>
      <w:r w:rsidRPr="00AB6D88">
        <w:t>Data Security</w:t>
      </w:r>
      <w:bookmarkEnd w:id="28"/>
    </w:p>
    <w:p w14:paraId="781464F0" w14:textId="77777777" w:rsidR="00AB6D88" w:rsidRDefault="00AB6D88" w:rsidP="00AB6D88">
      <w:r>
        <w:t xml:space="preserve">Taking into account the state of the art, the costs of implementation and the nature, scope, context and purposes of processing as well as the risks of varying likelihood and severity for the rights and freedoms of natural persons, The Organisation will implement appropriate technical and organisational measures to ensure a level of security of the processing of Personal Data appropriate to the risk. </w:t>
      </w:r>
    </w:p>
    <w:p w14:paraId="41714C70" w14:textId="77777777" w:rsidR="00AB6D88" w:rsidRDefault="00AB6D88" w:rsidP="00AB6D88">
      <w:r>
        <w:t xml:space="preserve">These measures shall include as appropriate:  </w:t>
      </w:r>
    </w:p>
    <w:p w14:paraId="328E4B44"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measures to ensure that the Personal Data can be accessed only by authorised personnel for the purposes agreed in the record of processing activity and outlined in the privacy notice;</w:t>
      </w:r>
    </w:p>
    <w:p w14:paraId="17EA3CBB"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in assessing the appropriate level of security account shall be taken in particular of all the risks that are presented by processing, for example from accidental or unlawful destruction, loss, or alteration, unauthorized or unlawful storage, processing, access or disclosure of personal data;</w:t>
      </w:r>
    </w:p>
    <w:p w14:paraId="1028A149"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the pseudonymisation and encryption of personal data;</w:t>
      </w:r>
    </w:p>
    <w:p w14:paraId="01C02EB6"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the ability to ensure the ongoing confidentiality, integrity, availability and resilience of processing systems and services;</w:t>
      </w:r>
    </w:p>
    <w:p w14:paraId="44CCB0A4"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the ability to restore the availability and access to personal data in a timely manner in the event of a physical or technical incident;</w:t>
      </w:r>
    </w:p>
    <w:p w14:paraId="7BA16A14"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a process for regular testing, assessing, and evaluating the effectiveness of technical and organisational measures for ensuring the security of the processing of personal data;</w:t>
      </w:r>
    </w:p>
    <w:p w14:paraId="7A6F84B0" w14:textId="77777777" w:rsidR="00AB6D88" w:rsidRPr="00AB6D88" w:rsidRDefault="00AB6D88" w:rsidP="00AB6D88">
      <w:pPr>
        <w:pStyle w:val="ListParagraph"/>
        <w:numPr>
          <w:ilvl w:val="0"/>
          <w:numId w:val="44"/>
        </w:numPr>
        <w:spacing w:line="264" w:lineRule="auto"/>
        <w:rPr>
          <w:rFonts w:ascii="Segoe UI" w:hAnsi="Segoe UI" w:cs="Segoe UI"/>
        </w:rPr>
      </w:pPr>
      <w:r w:rsidRPr="00AB6D88">
        <w:rPr>
          <w:rFonts w:ascii="Segoe UI" w:hAnsi="Segoe UI" w:cs="Segoe UI"/>
        </w:rPr>
        <w:t>measures to identify vulnerabilities with regards to the processing of personal data in systems used to provide services to The Organisation.</w:t>
      </w:r>
    </w:p>
    <w:p w14:paraId="19F53DD8" w14:textId="11B2F844" w:rsidR="00AB6D88" w:rsidRDefault="00AB6D88" w:rsidP="00264F3A">
      <w:pPr>
        <w:rPr>
          <w:b/>
          <w:noProof/>
        </w:rPr>
      </w:pPr>
    </w:p>
    <w:p w14:paraId="2844B41E" w14:textId="77777777" w:rsidR="00AB6D88" w:rsidRDefault="00AB6D88" w:rsidP="00AB6D88">
      <w:pPr>
        <w:pStyle w:val="Heading2"/>
      </w:pPr>
      <w:bookmarkStart w:id="29" w:name="_Toc513728130"/>
      <w:r w:rsidRPr="00AB6D88">
        <w:t>Photography and Videos</w:t>
      </w:r>
      <w:bookmarkEnd w:id="29"/>
    </w:p>
    <w:p w14:paraId="1D4DF622" w14:textId="77777777" w:rsidR="00AB6D88" w:rsidRDefault="00AB6D88" w:rsidP="00AB6D88">
      <w:r>
        <w:t>Photographs and videos will only be collected and stored with a documented lawful basis.</w:t>
      </w:r>
    </w:p>
    <w:p w14:paraId="52E8372A" w14:textId="77777777" w:rsidR="00AB6D88" w:rsidRDefault="00AB6D88" w:rsidP="00AB6D88">
      <w:r>
        <w:t>Photographs and videos will be used where they are deemed essential for performing the public task of the school or relative to providing education. Where photographs are required for other purposes, these purposes will be documented and explicit consent will be sought.</w:t>
      </w:r>
    </w:p>
    <w:p w14:paraId="319924AB" w14:textId="77777777" w:rsidR="00AB6D88" w:rsidRDefault="00AB6D88" w:rsidP="00AB6D88">
      <w:r>
        <w:t xml:space="preserve">The retention period for photographs and videos will be documented in the retention policy. At the end of the retention period photographs will either be destroyed or they may be </w:t>
      </w:r>
      <w:r w:rsidRPr="004A40D7">
        <w:t>retain</w:t>
      </w:r>
      <w:r>
        <w:t>ed</w:t>
      </w:r>
      <w:r w:rsidRPr="004A40D7">
        <w:t xml:space="preserve"> </w:t>
      </w:r>
      <w:r>
        <w:t xml:space="preserve">as </w:t>
      </w:r>
      <w:r w:rsidRPr="004A40D7">
        <w:t>photos for archiving purposes in the public interest</w:t>
      </w:r>
      <w:r>
        <w:t>.</w:t>
      </w:r>
    </w:p>
    <w:p w14:paraId="67285677" w14:textId="0363F7CC" w:rsidR="00AB6D88" w:rsidRDefault="00AB6D88" w:rsidP="00AB6D88">
      <w:pPr>
        <w:rPr>
          <w:b/>
          <w:noProof/>
        </w:rPr>
      </w:pPr>
    </w:p>
    <w:p w14:paraId="269B1BCC" w14:textId="77777777" w:rsidR="00AB6D88" w:rsidRDefault="00AB6D88" w:rsidP="00AB6D88">
      <w:pPr>
        <w:pStyle w:val="Heading2"/>
      </w:pPr>
      <w:bookmarkStart w:id="30" w:name="_Toc513728132"/>
      <w:r w:rsidRPr="00AB6D88">
        <w:t>Retention Policy</w:t>
      </w:r>
      <w:bookmarkEnd w:id="30"/>
    </w:p>
    <w:p w14:paraId="5B2AA868" w14:textId="77777777" w:rsidR="00AB6D88" w:rsidRDefault="00AB6D88" w:rsidP="00AB6D88">
      <w:r>
        <w:t>The Organisation will not keep personal data longer than necessary and will maintain a retention schedule outlining the retention requirements of electronic and paper records. The Organisation will</w:t>
      </w:r>
      <w:r w:rsidRPr="00665816">
        <w:t xml:space="preserve"> </w:t>
      </w:r>
      <w:r>
        <w:t>retain the minimum amount of information that it requires to carry out its’ statutory functions and the provision of services.</w:t>
      </w:r>
    </w:p>
    <w:p w14:paraId="0E8B7E5E" w14:textId="77777777" w:rsidR="00AB6D88" w:rsidRDefault="00AB6D88" w:rsidP="00AB6D88">
      <w:r>
        <w:t>In circumstances where a retention period of a specific document has expired, checks will be made to confirm disposal and consideration given to the method of disposal to be used based on the data to be disposed of. These checks will include:</w:t>
      </w:r>
    </w:p>
    <w:p w14:paraId="187B94CC" w14:textId="77777777" w:rsidR="00AB6D88" w:rsidRPr="00AB6D88" w:rsidRDefault="00AB6D88" w:rsidP="00AB6D88">
      <w:pPr>
        <w:pStyle w:val="ListParagraph"/>
        <w:numPr>
          <w:ilvl w:val="0"/>
          <w:numId w:val="45"/>
        </w:numPr>
        <w:spacing w:line="264" w:lineRule="auto"/>
        <w:rPr>
          <w:rFonts w:ascii="Segoe UI" w:hAnsi="Segoe UI" w:cs="Segoe UI"/>
        </w:rPr>
      </w:pPr>
      <w:r w:rsidRPr="00AB6D88">
        <w:rPr>
          <w:rFonts w:ascii="Segoe UI" w:hAnsi="Segoe UI" w:cs="Segoe UI"/>
        </w:rPr>
        <w:t>Have the documents been checked to ensure they are appropriate for destruction?</w:t>
      </w:r>
    </w:p>
    <w:p w14:paraId="580815DF" w14:textId="77777777" w:rsidR="00AB6D88" w:rsidRPr="00AB6D88" w:rsidRDefault="00AB6D88" w:rsidP="00AB6D88">
      <w:pPr>
        <w:pStyle w:val="ListParagraph"/>
        <w:numPr>
          <w:ilvl w:val="0"/>
          <w:numId w:val="45"/>
        </w:numPr>
        <w:spacing w:line="264" w:lineRule="auto"/>
        <w:rPr>
          <w:rFonts w:ascii="Segoe UI" w:hAnsi="Segoe UI" w:cs="Segoe UI"/>
        </w:rPr>
      </w:pPr>
      <w:r w:rsidRPr="00AB6D88">
        <w:rPr>
          <w:rFonts w:ascii="Segoe UI" w:hAnsi="Segoe UI" w:cs="Segoe UI"/>
        </w:rPr>
        <w:t>Is retention required to fulfil statutory obligations or other regulatory obligations, including child protection?</w:t>
      </w:r>
    </w:p>
    <w:p w14:paraId="493BFBF4" w14:textId="77777777" w:rsidR="00AB6D88" w:rsidRPr="00AB6D88" w:rsidRDefault="00AB6D88" w:rsidP="00AB6D88">
      <w:pPr>
        <w:pStyle w:val="ListParagraph"/>
        <w:numPr>
          <w:ilvl w:val="0"/>
          <w:numId w:val="45"/>
        </w:numPr>
        <w:spacing w:line="264" w:lineRule="auto"/>
        <w:rPr>
          <w:rFonts w:ascii="Segoe UI" w:hAnsi="Segoe UI" w:cs="Segoe UI"/>
        </w:rPr>
      </w:pPr>
      <w:r w:rsidRPr="00AB6D88">
        <w:rPr>
          <w:rFonts w:ascii="Segoe UI" w:hAnsi="Segoe UI" w:cs="Segoe UI"/>
        </w:rPr>
        <w:t>Is retention required for evidence?</w:t>
      </w:r>
    </w:p>
    <w:p w14:paraId="1D3DA7B8" w14:textId="77777777" w:rsidR="00AB6D88" w:rsidRPr="00AB6D88" w:rsidRDefault="00AB6D88" w:rsidP="00AB6D88">
      <w:pPr>
        <w:pStyle w:val="ListParagraph"/>
        <w:numPr>
          <w:ilvl w:val="0"/>
          <w:numId w:val="45"/>
        </w:numPr>
        <w:spacing w:line="264" w:lineRule="auto"/>
        <w:rPr>
          <w:rFonts w:ascii="Segoe UI" w:hAnsi="Segoe UI" w:cs="Segoe UI"/>
        </w:rPr>
      </w:pPr>
      <w:r w:rsidRPr="00AB6D88">
        <w:rPr>
          <w:rFonts w:ascii="Segoe UI" w:hAnsi="Segoe UI" w:cs="Segoe UI"/>
        </w:rPr>
        <w:t>Is retention required to meet the operational needs of the service?</w:t>
      </w:r>
    </w:p>
    <w:p w14:paraId="6157FCC8" w14:textId="758FDF6D" w:rsidR="00AB6D88" w:rsidRDefault="00AB6D88" w:rsidP="00AB6D88">
      <w:pPr>
        <w:pStyle w:val="ListParagraph"/>
        <w:numPr>
          <w:ilvl w:val="0"/>
          <w:numId w:val="45"/>
        </w:numPr>
        <w:spacing w:line="264" w:lineRule="auto"/>
        <w:rPr>
          <w:rFonts w:ascii="Segoe UI" w:hAnsi="Segoe UI" w:cs="Segoe UI"/>
        </w:rPr>
      </w:pPr>
      <w:r w:rsidRPr="00AB6D88">
        <w:rPr>
          <w:rFonts w:ascii="Segoe UI" w:hAnsi="Segoe UI" w:cs="Segoe UI"/>
        </w:rPr>
        <w:t>Is retention required because the document or record is of historic interest, intrinsic value or required for organisational memory?</w:t>
      </w:r>
    </w:p>
    <w:p w14:paraId="2B7B4805" w14:textId="37C46493" w:rsidR="00AB6D88" w:rsidRDefault="00AB6D88" w:rsidP="00AB6D88">
      <w:pPr>
        <w:spacing w:line="264" w:lineRule="auto"/>
      </w:pPr>
    </w:p>
    <w:p w14:paraId="05962F90" w14:textId="77777777" w:rsidR="00AB6D88" w:rsidRPr="00AB6D88" w:rsidRDefault="00AB6D88" w:rsidP="00AB6D88">
      <w:pPr>
        <w:pStyle w:val="Heading2"/>
      </w:pPr>
      <w:bookmarkStart w:id="31" w:name="_Toc513696291"/>
      <w:bookmarkStart w:id="32" w:name="_Toc513727682"/>
      <w:bookmarkStart w:id="33" w:name="_Toc513728133"/>
      <w:r w:rsidRPr="00AB6D88">
        <w:t>Training</w:t>
      </w:r>
      <w:bookmarkEnd w:id="31"/>
      <w:bookmarkEnd w:id="32"/>
      <w:bookmarkEnd w:id="33"/>
    </w:p>
    <w:p w14:paraId="6DAB6414" w14:textId="77777777" w:rsidR="00AB6D88" w:rsidRDefault="00AB6D88" w:rsidP="00AB6D88">
      <w:r>
        <w:t xml:space="preserve">The Organisation shall ensure that all members of staff receive data protection training, including information handling appropriate to ensure data protection competence in their role, a minimum of every two years. </w:t>
      </w:r>
    </w:p>
    <w:p w14:paraId="04532A9B" w14:textId="77777777" w:rsidR="00AB6D88" w:rsidRPr="00AB6D88" w:rsidRDefault="00AB6D88" w:rsidP="00AB6D88">
      <w:pPr>
        <w:spacing w:line="264" w:lineRule="auto"/>
      </w:pPr>
    </w:p>
    <w:p w14:paraId="2D260336" w14:textId="529938F3" w:rsidR="00AB6D88" w:rsidRPr="00264F3A" w:rsidRDefault="00AB6D88" w:rsidP="00AB6D88">
      <w:pPr>
        <w:rPr>
          <w:b/>
          <w:noProof/>
        </w:rPr>
      </w:pPr>
    </w:p>
    <w:sectPr w:rsidR="00AB6D88" w:rsidRPr="00264F3A" w:rsidSect="0097597C">
      <w:headerReference w:type="default" r:id="rId11"/>
      <w:footerReference w:type="default" r:id="rId12"/>
      <w:headerReference w:type="first" r:id="rId13"/>
      <w:pgSz w:w="11906" w:h="16838"/>
      <w:pgMar w:top="2127" w:right="1276" w:bottom="851" w:left="1276"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05B3" w14:textId="77777777" w:rsidR="00C07D9C" w:rsidRDefault="00C07D9C" w:rsidP="00AF103B">
      <w:r>
        <w:separator/>
      </w:r>
    </w:p>
    <w:p w14:paraId="4B6F923F" w14:textId="77777777" w:rsidR="00C07D9C" w:rsidRDefault="00C07D9C" w:rsidP="00AF103B"/>
  </w:endnote>
  <w:endnote w:type="continuationSeparator" w:id="0">
    <w:p w14:paraId="49BDC870" w14:textId="77777777" w:rsidR="00C07D9C" w:rsidRDefault="00C07D9C" w:rsidP="00AF103B">
      <w:r>
        <w:continuationSeparator/>
      </w:r>
    </w:p>
    <w:p w14:paraId="10BF5817" w14:textId="77777777" w:rsidR="00C07D9C" w:rsidRDefault="00C07D9C" w:rsidP="00AF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F58F" w14:textId="24C550D9" w:rsidR="0097597C" w:rsidRDefault="0097597C">
    <w:pPr>
      <w:pStyle w:val="Footer"/>
    </w:pPr>
    <w:r w:rsidRPr="00105AF5">
      <w:t xml:space="preserve">Page </w:t>
    </w:r>
    <w:r w:rsidRPr="00105AF5">
      <w:fldChar w:fldCharType="begin"/>
    </w:r>
    <w:r w:rsidRPr="00105AF5">
      <w:instrText xml:space="preserve"> PAGE   \* MERGEFORMAT </w:instrText>
    </w:r>
    <w:r w:rsidRPr="00105AF5">
      <w:fldChar w:fldCharType="separate"/>
    </w:r>
    <w:r w:rsidR="00927E1F">
      <w:rPr>
        <w:noProof/>
      </w:rPr>
      <w:t>3</w:t>
    </w:r>
    <w:r w:rsidRPr="00105AF5">
      <w:rPr>
        <w:noProof/>
      </w:rPr>
      <w:fldChar w:fldCharType="end"/>
    </w:r>
    <w:r w:rsidRPr="00105AF5">
      <w:t xml:space="preserve">  of </w:t>
    </w:r>
    <w:r w:rsidR="00927E1F">
      <w:fldChar w:fldCharType="begin"/>
    </w:r>
    <w:r w:rsidR="00927E1F">
      <w:instrText xml:space="preserve"> NUMPAGES   \* MERGEFORMAT </w:instrText>
    </w:r>
    <w:r w:rsidR="00927E1F">
      <w:fldChar w:fldCharType="separate"/>
    </w:r>
    <w:r w:rsidR="00927E1F">
      <w:rPr>
        <w:noProof/>
      </w:rPr>
      <w:t>3</w:t>
    </w:r>
    <w:r w:rsidR="00927E1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21051" w14:textId="77777777" w:rsidR="00C07D9C" w:rsidRDefault="00C07D9C" w:rsidP="00AF103B">
      <w:r>
        <w:separator/>
      </w:r>
    </w:p>
    <w:p w14:paraId="4BC8C493" w14:textId="77777777" w:rsidR="00C07D9C" w:rsidRDefault="00C07D9C" w:rsidP="00AF103B"/>
  </w:footnote>
  <w:footnote w:type="continuationSeparator" w:id="0">
    <w:p w14:paraId="17DCEFF3" w14:textId="77777777" w:rsidR="00C07D9C" w:rsidRDefault="00C07D9C" w:rsidP="00AF103B">
      <w:r>
        <w:continuationSeparator/>
      </w:r>
    </w:p>
    <w:p w14:paraId="11EE067C" w14:textId="77777777" w:rsidR="00C07D9C" w:rsidRDefault="00C07D9C" w:rsidP="00AF1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1CFC" w14:textId="35518C7B" w:rsidR="00D9414A" w:rsidRDefault="0097597C" w:rsidP="0097597C">
    <w:pPr>
      <w:pStyle w:val="Header"/>
    </w:pPr>
    <w:bookmarkStart w:id="34" w:name="_Hlk513728242"/>
    <w:r>
      <w:rPr>
        <w:noProof/>
        <w:lang w:eastAsia="en-GB"/>
      </w:rPr>
      <w:drawing>
        <wp:anchor distT="0" distB="0" distL="114300" distR="114300" simplePos="0" relativeHeight="251661312" behindDoc="0" locked="0" layoutInCell="1" allowOverlap="1" wp14:anchorId="2CE223D9" wp14:editId="15625250">
          <wp:simplePos x="0" y="0"/>
          <wp:positionH relativeFrom="column">
            <wp:posOffset>4876303</wp:posOffset>
          </wp:positionH>
          <wp:positionV relativeFrom="paragraph">
            <wp:posOffset>-55245</wp:posOffset>
          </wp:positionV>
          <wp:extent cx="1554480" cy="655320"/>
          <wp:effectExtent l="0" t="0" r="7620" b="0"/>
          <wp:wrapNone/>
          <wp:docPr id="13" name="Picture 13"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BEA23" w14:textId="0B396E85" w:rsidR="0097597C" w:rsidRPr="00A071B8" w:rsidRDefault="0097597C" w:rsidP="0097597C">
    <w:pPr>
      <w:pStyle w:val="Bodytext"/>
    </w:pPr>
    <w:r>
      <w:rPr>
        <w:noProof/>
        <w:lang w:eastAsia="en-GB"/>
      </w:rPr>
      <mc:AlternateContent>
        <mc:Choice Requires="wps">
          <w:drawing>
            <wp:anchor distT="0" distB="0" distL="114300" distR="114300" simplePos="0" relativeHeight="251662336" behindDoc="0" locked="0" layoutInCell="1" allowOverlap="1" wp14:anchorId="010386D0" wp14:editId="7F578997">
              <wp:simplePos x="0" y="0"/>
              <wp:positionH relativeFrom="column">
                <wp:posOffset>-473710</wp:posOffset>
              </wp:positionH>
              <wp:positionV relativeFrom="paragraph">
                <wp:posOffset>-201295</wp:posOffset>
              </wp:positionV>
              <wp:extent cx="3505200" cy="511810"/>
              <wp:effectExtent l="3175" t="127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9C5F" w14:textId="77777777" w:rsidR="0097597C" w:rsidRPr="00775727" w:rsidRDefault="0097597C" w:rsidP="0097597C">
                          <w:pPr>
                            <w:rPr>
                              <w:rStyle w:val="moduleheader"/>
                              <w:sz w:val="24"/>
                              <w:szCs w:val="24"/>
                            </w:rPr>
                          </w:pPr>
                          <w:r w:rsidRPr="00775727">
                            <w:rPr>
                              <w:rStyle w:val="courseheader1"/>
                              <w:sz w:val="24"/>
                            </w:rPr>
                            <w:t xml:space="preserve">GDPR DATA PROTECTION </w:t>
                          </w:r>
                          <w:r>
                            <w:rPr>
                              <w:rStyle w:val="courseheader1"/>
                              <w:sz w:val="24"/>
                            </w:rPr>
                            <w:br/>
                          </w:r>
                          <w:r>
                            <w:rPr>
                              <w:rStyle w:val="moduleheader"/>
                            </w:rPr>
                            <w:t>Data Protection Policy</w:t>
                          </w:r>
                          <w:r w:rsidRPr="00AF103B">
                            <w:rPr>
                              <w:rStyle w:val="modulehead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0386D0" id="_x0000_t202" coordsize="21600,21600" o:spt="202" path="m,l,21600r21600,l21600,xe">
              <v:stroke joinstyle="miter"/>
              <v:path gradientshapeok="t" o:connecttype="rect"/>
            </v:shapetype>
            <v:shape id="Text Box 8" o:spid="_x0000_s1028" type="#_x0000_t202" style="position:absolute;margin-left:-37.3pt;margin-top:-15.85pt;width:276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HCrQIAAKk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" filled="f" stroked="f">
              <v:textbox inset="0,0,0,0">
                <w:txbxContent>
                  <w:p w14:paraId="6D909C5F" w14:textId="77777777" w:rsidR="0097597C" w:rsidRPr="00775727" w:rsidRDefault="0097597C" w:rsidP="0097597C">
                    <w:pPr>
                      <w:rPr>
                        <w:rStyle w:val="moduleheader"/>
                        <w:sz w:val="24"/>
                        <w:szCs w:val="24"/>
                      </w:rPr>
                    </w:pPr>
                    <w:r w:rsidRPr="00775727">
                      <w:rPr>
                        <w:rStyle w:val="courseheader1"/>
                        <w:sz w:val="24"/>
                      </w:rPr>
                      <w:t xml:space="preserve">GDPR DATA PROTECTION </w:t>
                    </w:r>
                    <w:r>
                      <w:rPr>
                        <w:rStyle w:val="courseheader1"/>
                        <w:sz w:val="24"/>
                      </w:rPr>
                      <w:br/>
                    </w:r>
                    <w:r>
                      <w:rPr>
                        <w:rStyle w:val="moduleheader"/>
                      </w:rPr>
                      <w:t>Data Protection Policy</w:t>
                    </w:r>
                    <w:r w:rsidRPr="00AF103B">
                      <w:rPr>
                        <w:rStyle w:val="moduleheader"/>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C465041" wp14:editId="1081B04C">
              <wp:simplePos x="0" y="0"/>
              <wp:positionH relativeFrom="column">
                <wp:posOffset>-548640</wp:posOffset>
              </wp:positionH>
              <wp:positionV relativeFrom="paragraph">
                <wp:posOffset>-8890</wp:posOffset>
              </wp:positionV>
              <wp:extent cx="3415030" cy="333375"/>
              <wp:effectExtent l="4445" t="3175" r="0" b="635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5030" cy="333375"/>
                      </a:xfrm>
                      <a:custGeom>
                        <a:avLst/>
                        <a:gdLst>
                          <a:gd name="T0" fmla="*/ 0 w 4980"/>
                          <a:gd name="T1" fmla="*/ 0 h 546"/>
                          <a:gd name="T2" fmla="*/ 0 w 4980"/>
                          <a:gd name="T3" fmla="*/ 546 h 546"/>
                          <a:gd name="T4" fmla="*/ 4980 w 4980"/>
                          <a:gd name="T5" fmla="*/ 546 h 546"/>
                          <a:gd name="T6" fmla="*/ 4863 w 4980"/>
                          <a:gd name="T7" fmla="*/ 0 h 546"/>
                          <a:gd name="T8" fmla="*/ 0 w 4980"/>
                          <a:gd name="T9" fmla="*/ 0 h 546"/>
                        </a:gdLst>
                        <a:ahLst/>
                        <a:cxnLst>
                          <a:cxn ang="0">
                            <a:pos x="T0" y="T1"/>
                          </a:cxn>
                          <a:cxn ang="0">
                            <a:pos x="T2" y="T3"/>
                          </a:cxn>
                          <a:cxn ang="0">
                            <a:pos x="T4" y="T5"/>
                          </a:cxn>
                          <a:cxn ang="0">
                            <a:pos x="T6" y="T7"/>
                          </a:cxn>
                          <a:cxn ang="0">
                            <a:pos x="T8" y="T9"/>
                          </a:cxn>
                        </a:cxnLst>
                        <a:rect l="0" t="0" r="r" b="b"/>
                        <a:pathLst>
                          <a:path w="4980" h="546">
                            <a:moveTo>
                              <a:pt x="0" y="0"/>
                            </a:moveTo>
                            <a:lnTo>
                              <a:pt x="0" y="546"/>
                            </a:lnTo>
                            <a:lnTo>
                              <a:pt x="4980" y="546"/>
                            </a:lnTo>
                            <a:lnTo>
                              <a:pt x="4863" y="0"/>
                            </a:lnTo>
                            <a:lnTo>
                              <a:pt x="0" y="0"/>
                            </a:lnTo>
                            <a:close/>
                          </a:path>
                        </a:pathLst>
                      </a:custGeom>
                      <a:solidFill>
                        <a:srgbClr val="ED7D3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254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B48062" id="Freeform: Shape 7" o:spid="_x0000_s1026" style="position:absolute;margin-left:-43.2pt;margin-top:-.7pt;width:268.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" path="m,l,546r4980,l4863,,,xe" fillcolor="#ed7d31" stroked="f">
              <v:shadow offset=",0"/>
              <v:path arrowok="t" o:connecttype="custom" o:connectlocs="0,0;0,333375;3415030,333375;3334797,0;0,0" o:connectangles="0,0,0,0,0"/>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A550F8D" wp14:editId="0C427A0E">
              <wp:simplePos x="0" y="0"/>
              <wp:positionH relativeFrom="column">
                <wp:posOffset>-593090</wp:posOffset>
              </wp:positionH>
              <wp:positionV relativeFrom="paragraph">
                <wp:posOffset>-237490</wp:posOffset>
              </wp:positionV>
              <wp:extent cx="2402205" cy="247650"/>
              <wp:effectExtent l="7620" t="3175" r="0" b="635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247650"/>
                      </a:xfrm>
                      <a:custGeom>
                        <a:avLst/>
                        <a:gdLst>
                          <a:gd name="T0" fmla="*/ 0 w 5100"/>
                          <a:gd name="T1" fmla="*/ 0 h 540"/>
                          <a:gd name="T2" fmla="*/ 0 w 5100"/>
                          <a:gd name="T3" fmla="*/ 540 h 540"/>
                          <a:gd name="T4" fmla="*/ 5100 w 5100"/>
                          <a:gd name="T5" fmla="*/ 540 h 540"/>
                          <a:gd name="T6" fmla="*/ 5040 w 5100"/>
                          <a:gd name="T7" fmla="*/ 60 h 540"/>
                          <a:gd name="T8" fmla="*/ 0 w 5100"/>
                          <a:gd name="T9" fmla="*/ 0 h 540"/>
                        </a:gdLst>
                        <a:ahLst/>
                        <a:cxnLst>
                          <a:cxn ang="0">
                            <a:pos x="T0" y="T1"/>
                          </a:cxn>
                          <a:cxn ang="0">
                            <a:pos x="T2" y="T3"/>
                          </a:cxn>
                          <a:cxn ang="0">
                            <a:pos x="T4" y="T5"/>
                          </a:cxn>
                          <a:cxn ang="0">
                            <a:pos x="T6" y="T7"/>
                          </a:cxn>
                          <a:cxn ang="0">
                            <a:pos x="T8" y="T9"/>
                          </a:cxn>
                        </a:cxnLst>
                        <a:rect l="0" t="0" r="r" b="b"/>
                        <a:pathLst>
                          <a:path w="5100" h="540">
                            <a:moveTo>
                              <a:pt x="0" y="0"/>
                            </a:moveTo>
                            <a:lnTo>
                              <a:pt x="0" y="540"/>
                            </a:lnTo>
                            <a:lnTo>
                              <a:pt x="5100" y="540"/>
                            </a:lnTo>
                            <a:lnTo>
                              <a:pt x="5040" y="60"/>
                            </a:lnTo>
                            <a:lnTo>
                              <a:pt x="0" y="0"/>
                            </a:lnTo>
                            <a:close/>
                          </a:path>
                        </a:pathLst>
                      </a:custGeom>
                      <a:solidFill>
                        <a:srgbClr val="52A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BAF3F9" id="Freeform: Shape 6" o:spid="_x0000_s1026" style="position:absolute;margin-left:-46.7pt;margin-top:-18.7pt;width:189.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" path="m,l,540r5100,l5040,60,,xe" fillcolor="#52a6cc" stroked="f">
              <v:path arrowok="t" o:connecttype="custom" o:connectlocs="0,0;0,247650;2402205,247650;2373944,27517;0,0" o:connectangles="0,0,0,0,0"/>
            </v:shape>
          </w:pict>
        </mc:Fallback>
      </mc:AlternateContent>
    </w:r>
    <w:r w:rsidRPr="00A071B8">
      <w:rPr>
        <w:noProof/>
        <w:lang w:val="en-US"/>
      </w:rPr>
      <w:t xml:space="preserve"> </w:t>
    </w:r>
  </w:p>
  <w:bookmarkEnd w:id="34"/>
  <w:p w14:paraId="316AE99B" w14:textId="77777777" w:rsidR="0097597C" w:rsidRPr="0097597C" w:rsidRDefault="0097597C" w:rsidP="00975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B0B9" w14:textId="77777777" w:rsidR="00D9414A" w:rsidRDefault="00D9414A" w:rsidP="00AF103B">
    <w:pPr>
      <w:pStyle w:val="Header"/>
    </w:pPr>
  </w:p>
  <w:p w14:paraId="55675B1C" w14:textId="77777777" w:rsidR="00D9414A" w:rsidRDefault="00D9414A" w:rsidP="00AF103B">
    <w:pPr>
      <w:pStyle w:val="Header"/>
    </w:pPr>
  </w:p>
  <w:p w14:paraId="791F19F5" w14:textId="0297F945" w:rsidR="00D9414A" w:rsidRPr="004A40E8" w:rsidRDefault="00D9414A" w:rsidP="00AF103B">
    <w:pPr>
      <w:pStyle w:val="Header"/>
    </w:pPr>
    <w:r>
      <w:rPr>
        <w:noProof/>
        <w:lang w:eastAsia="en-GB"/>
      </w:rPr>
      <w:drawing>
        <wp:inline distT="0" distB="0" distL="0" distR="0" wp14:anchorId="320A77FF" wp14:editId="00D83C8F">
          <wp:extent cx="4867275" cy="2043430"/>
          <wp:effectExtent l="0" t="0" r="0" b="0"/>
          <wp:docPr id="14" name="Picture 14"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2043430"/>
                  </a:xfrm>
                  <a:prstGeom prst="rect">
                    <a:avLst/>
                  </a:prstGeom>
                  <a:noFill/>
                  <a:ln>
                    <a:noFill/>
                  </a:ln>
                </pic:spPr>
              </pic:pic>
            </a:graphicData>
          </a:graphic>
        </wp:inline>
      </w:drawing>
    </w:r>
  </w:p>
  <w:p w14:paraId="3933D593" w14:textId="77777777" w:rsidR="00D9414A" w:rsidRPr="00170006" w:rsidRDefault="00D9414A" w:rsidP="00AF103B">
    <w:pPr>
      <w:pStyle w:val="Mainheading1"/>
    </w:pPr>
  </w:p>
  <w:p w14:paraId="773B9960" w14:textId="54DCCE78" w:rsidR="00D9414A" w:rsidRPr="004A40E8" w:rsidRDefault="00D9414A" w:rsidP="00AF103B">
    <w:pPr>
      <w:pStyle w:val="Mainheading1"/>
    </w:pPr>
  </w:p>
  <w:p w14:paraId="6C6ECA91" w14:textId="77777777" w:rsidR="00D9414A" w:rsidRPr="004A40E8" w:rsidRDefault="00D9414A" w:rsidP="00AF103B">
    <w:pPr>
      <w:pStyle w:val="Mainheading1"/>
    </w:pPr>
  </w:p>
  <w:p w14:paraId="715E0D24" w14:textId="77777777" w:rsidR="00D9414A" w:rsidRDefault="00D9414A" w:rsidP="00AF1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3B9"/>
    <w:multiLevelType w:val="hybridMultilevel"/>
    <w:tmpl w:val="B4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947"/>
    <w:multiLevelType w:val="hybridMultilevel"/>
    <w:tmpl w:val="C7048E06"/>
    <w:lvl w:ilvl="0" w:tplc="678AA10C">
      <w:start w:val="1"/>
      <w:numFmt w:val="decimal"/>
      <w:lvlText w:val="%1."/>
      <w:lvlJc w:val="left"/>
      <w:pPr>
        <w:ind w:left="720" w:hanging="360"/>
      </w:pPr>
      <w:rPr>
        <w:rFonts w:ascii="Calibri" w:hAnsi="Calibri" w:hint="default"/>
        <w:b/>
        <w:i w:val="0"/>
        <w:color w:val="ED7D3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05B8C"/>
    <w:multiLevelType w:val="hybridMultilevel"/>
    <w:tmpl w:val="A15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003E"/>
    <w:multiLevelType w:val="hybridMultilevel"/>
    <w:tmpl w:val="D69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2646D"/>
    <w:multiLevelType w:val="hybridMultilevel"/>
    <w:tmpl w:val="F852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545895"/>
    <w:multiLevelType w:val="hybridMultilevel"/>
    <w:tmpl w:val="2D34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14D98"/>
    <w:multiLevelType w:val="hybridMultilevel"/>
    <w:tmpl w:val="082E21FE"/>
    <w:lvl w:ilvl="0" w:tplc="8B3E6342">
      <w:start w:val="1"/>
      <w:numFmt w:val="bullet"/>
      <w:pStyle w:val="BUllets"/>
      <w:lvlText w:val=""/>
      <w:lvlJc w:val="left"/>
      <w:pPr>
        <w:tabs>
          <w:tab w:val="num" w:pos="284"/>
        </w:tabs>
        <w:ind w:left="284" w:hanging="284"/>
      </w:pPr>
      <w:rPr>
        <w:rFonts w:ascii="Symbol" w:hAnsi="Symbol" w:hint="default"/>
        <w:color w:val="0035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166814"/>
    <w:multiLevelType w:val="hybridMultilevel"/>
    <w:tmpl w:val="0498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D591F"/>
    <w:multiLevelType w:val="hybridMultilevel"/>
    <w:tmpl w:val="806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C7FF1"/>
    <w:multiLevelType w:val="hybridMultilevel"/>
    <w:tmpl w:val="DAA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C02C9"/>
    <w:multiLevelType w:val="hybridMultilevel"/>
    <w:tmpl w:val="2DF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F4EEA"/>
    <w:multiLevelType w:val="hybridMultilevel"/>
    <w:tmpl w:val="4D5085AC"/>
    <w:lvl w:ilvl="0" w:tplc="64349768">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A955E1F"/>
    <w:multiLevelType w:val="hybridMultilevel"/>
    <w:tmpl w:val="18DA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B2029"/>
    <w:multiLevelType w:val="hybridMultilevel"/>
    <w:tmpl w:val="071ABABC"/>
    <w:lvl w:ilvl="0" w:tplc="643497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D7056"/>
    <w:multiLevelType w:val="hybridMultilevel"/>
    <w:tmpl w:val="B3DE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57090"/>
    <w:multiLevelType w:val="hybridMultilevel"/>
    <w:tmpl w:val="CE3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04064"/>
    <w:multiLevelType w:val="hybridMultilevel"/>
    <w:tmpl w:val="E038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94826"/>
    <w:multiLevelType w:val="hybridMultilevel"/>
    <w:tmpl w:val="2C9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56FEE"/>
    <w:multiLevelType w:val="hybridMultilevel"/>
    <w:tmpl w:val="55CCEE6A"/>
    <w:lvl w:ilvl="0" w:tplc="A88802E4">
      <w:numFmt w:val="bullet"/>
      <w:lvlText w:val="•"/>
      <w:lvlJc w:val="left"/>
      <w:pPr>
        <w:ind w:left="1080" w:hanging="72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EC95FB4"/>
    <w:multiLevelType w:val="hybridMultilevel"/>
    <w:tmpl w:val="A7E6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36EC7"/>
    <w:multiLevelType w:val="hybridMultilevel"/>
    <w:tmpl w:val="45E02756"/>
    <w:lvl w:ilvl="0" w:tplc="9A4CD918">
      <w:numFmt w:val="bullet"/>
      <w:pStyle w:val="toptipsbullet"/>
      <w:lvlText w:val="•"/>
      <w:lvlJc w:val="left"/>
      <w:pPr>
        <w:ind w:left="1429" w:hanging="360"/>
      </w:pPr>
      <w:rPr>
        <w:rFonts w:ascii="Calibri" w:eastAsia="Times New Roman" w:hAnsi="Calibri" w:cs="Calibri"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84A701E"/>
    <w:multiLevelType w:val="hybridMultilevel"/>
    <w:tmpl w:val="1C36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C5F56"/>
    <w:multiLevelType w:val="hybridMultilevel"/>
    <w:tmpl w:val="3EEA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519CD"/>
    <w:multiLevelType w:val="hybridMultilevel"/>
    <w:tmpl w:val="266C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D7E18"/>
    <w:multiLevelType w:val="hybridMultilevel"/>
    <w:tmpl w:val="5C0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A5AD1"/>
    <w:multiLevelType w:val="multilevel"/>
    <w:tmpl w:val="10CA7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716CCD"/>
    <w:multiLevelType w:val="multilevel"/>
    <w:tmpl w:val="10C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481C4A"/>
    <w:multiLevelType w:val="hybridMultilevel"/>
    <w:tmpl w:val="EAB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7127D"/>
    <w:multiLevelType w:val="hybridMultilevel"/>
    <w:tmpl w:val="E7C4031C"/>
    <w:lvl w:ilvl="0" w:tplc="643497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1A2C23"/>
    <w:multiLevelType w:val="hybridMultilevel"/>
    <w:tmpl w:val="DB1C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83329"/>
    <w:multiLevelType w:val="hybridMultilevel"/>
    <w:tmpl w:val="D9B8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A0656"/>
    <w:multiLevelType w:val="hybridMultilevel"/>
    <w:tmpl w:val="A150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C0F17"/>
    <w:multiLevelType w:val="hybridMultilevel"/>
    <w:tmpl w:val="36C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5396"/>
    <w:multiLevelType w:val="hybridMultilevel"/>
    <w:tmpl w:val="AF6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E849F8"/>
    <w:multiLevelType w:val="hybridMultilevel"/>
    <w:tmpl w:val="0A82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4302B"/>
    <w:multiLevelType w:val="hybridMultilevel"/>
    <w:tmpl w:val="1D84C8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F618A"/>
    <w:multiLevelType w:val="hybridMultilevel"/>
    <w:tmpl w:val="FB2ECDDE"/>
    <w:lvl w:ilvl="0" w:tplc="08090001">
      <w:start w:val="1"/>
      <w:numFmt w:val="bullet"/>
      <w:lvlText w:val=""/>
      <w:lvlJc w:val="left"/>
      <w:pPr>
        <w:ind w:left="720" w:hanging="360"/>
      </w:pPr>
      <w:rPr>
        <w:rFonts w:ascii="Symbol" w:hAnsi="Symbol" w:hint="default"/>
      </w:rPr>
    </w:lvl>
    <w:lvl w:ilvl="1" w:tplc="41CEEA2C">
      <w:numFmt w:val="bullet"/>
      <w:lvlText w:val="•"/>
      <w:lvlJc w:val="left"/>
      <w:pPr>
        <w:ind w:left="1080" w:hanging="720"/>
      </w:pPr>
      <w:rPr>
        <w:rFonts w:ascii="Calibri" w:eastAsiaTheme="minorHAnsi" w:hAnsi="Calibri" w:cs="Calibr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21"/>
  </w:num>
  <w:num w:numId="3">
    <w:abstractNumId w:val="15"/>
  </w:num>
  <w:num w:numId="4">
    <w:abstractNumId w:val="33"/>
  </w:num>
  <w:num w:numId="5">
    <w:abstractNumId w:val="1"/>
  </w:num>
  <w:num w:numId="6">
    <w:abstractNumId w:val="13"/>
  </w:num>
  <w:num w:numId="7">
    <w:abstractNumId w:val="24"/>
  </w:num>
  <w:num w:numId="8">
    <w:abstractNumId w:val="16"/>
  </w:num>
  <w:num w:numId="9">
    <w:abstractNumId w:val="10"/>
  </w:num>
  <w:num w:numId="10">
    <w:abstractNumId w:val="34"/>
  </w:num>
  <w:num w:numId="11">
    <w:abstractNumId w:val="11"/>
  </w:num>
  <w:num w:numId="12">
    <w:abstractNumId w:val="25"/>
  </w:num>
  <w:num w:numId="13">
    <w:abstractNumId w:val="22"/>
  </w:num>
  <w:num w:numId="14">
    <w:abstractNumId w:val="36"/>
  </w:num>
  <w:num w:numId="15">
    <w:abstractNumId w:val="39"/>
  </w:num>
  <w:num w:numId="16">
    <w:abstractNumId w:val="29"/>
  </w:num>
  <w:num w:numId="17">
    <w:abstractNumId w:val="30"/>
  </w:num>
  <w:num w:numId="18">
    <w:abstractNumId w:val="28"/>
  </w:num>
  <w:num w:numId="19">
    <w:abstractNumId w:val="2"/>
  </w:num>
  <w:num w:numId="20">
    <w:abstractNumId w:val="41"/>
  </w:num>
  <w:num w:numId="21">
    <w:abstractNumId w:val="19"/>
  </w:num>
  <w:num w:numId="22">
    <w:abstractNumId w:val="8"/>
  </w:num>
  <w:num w:numId="23">
    <w:abstractNumId w:val="5"/>
  </w:num>
  <w:num w:numId="24">
    <w:abstractNumId w:val="38"/>
  </w:num>
  <w:num w:numId="25">
    <w:abstractNumId w:val="4"/>
  </w:num>
  <w:num w:numId="26">
    <w:abstractNumId w:val="6"/>
  </w:num>
  <w:num w:numId="27">
    <w:abstractNumId w:val="20"/>
  </w:num>
  <w:num w:numId="28">
    <w:abstractNumId w:val="3"/>
  </w:num>
  <w:num w:numId="29">
    <w:abstractNumId w:val="12"/>
  </w:num>
  <w:num w:numId="30">
    <w:abstractNumId w:val="17"/>
  </w:num>
  <w:num w:numId="31">
    <w:abstractNumId w:val="9"/>
  </w:num>
  <w:num w:numId="32">
    <w:abstractNumId w:val="27"/>
  </w:num>
  <w:num w:numId="33">
    <w:abstractNumId w:val="0"/>
  </w:num>
  <w:num w:numId="34">
    <w:abstractNumId w:val="23"/>
  </w:num>
  <w:num w:numId="35">
    <w:abstractNumId w:val="14"/>
  </w:num>
  <w:num w:numId="36">
    <w:abstractNumId w:val="43"/>
  </w:num>
  <w:num w:numId="37">
    <w:abstractNumId w:val="32"/>
  </w:num>
  <w:num w:numId="38">
    <w:abstractNumId w:val="44"/>
  </w:num>
  <w:num w:numId="39">
    <w:abstractNumId w:val="31"/>
  </w:num>
  <w:num w:numId="40">
    <w:abstractNumId w:val="26"/>
  </w:num>
  <w:num w:numId="41">
    <w:abstractNumId w:val="35"/>
  </w:num>
  <w:num w:numId="42">
    <w:abstractNumId w:val="37"/>
  </w:num>
  <w:num w:numId="43">
    <w:abstractNumId w:val="42"/>
  </w:num>
  <w:num w:numId="44">
    <w:abstractNumId w:val="40"/>
  </w:num>
  <w:num w:numId="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12"/>
    <w:rsid w:val="00010368"/>
    <w:rsid w:val="00023FCE"/>
    <w:rsid w:val="0002746C"/>
    <w:rsid w:val="00056FE6"/>
    <w:rsid w:val="0006672E"/>
    <w:rsid w:val="00080388"/>
    <w:rsid w:val="000B5D4C"/>
    <w:rsid w:val="001002B5"/>
    <w:rsid w:val="001011F0"/>
    <w:rsid w:val="00105AF5"/>
    <w:rsid w:val="00111749"/>
    <w:rsid w:val="001170F8"/>
    <w:rsid w:val="001238C2"/>
    <w:rsid w:val="00136A19"/>
    <w:rsid w:val="00141D49"/>
    <w:rsid w:val="00165980"/>
    <w:rsid w:val="00170006"/>
    <w:rsid w:val="00170A9F"/>
    <w:rsid w:val="00197358"/>
    <w:rsid w:val="002161E9"/>
    <w:rsid w:val="00264F3A"/>
    <w:rsid w:val="00280266"/>
    <w:rsid w:val="00294508"/>
    <w:rsid w:val="002D5B63"/>
    <w:rsid w:val="002F33DA"/>
    <w:rsid w:val="002F3FC4"/>
    <w:rsid w:val="00316085"/>
    <w:rsid w:val="00323115"/>
    <w:rsid w:val="0033592B"/>
    <w:rsid w:val="00343ADE"/>
    <w:rsid w:val="00361486"/>
    <w:rsid w:val="00372CAF"/>
    <w:rsid w:val="0038377E"/>
    <w:rsid w:val="00386165"/>
    <w:rsid w:val="003A0162"/>
    <w:rsid w:val="003B331F"/>
    <w:rsid w:val="003C23D2"/>
    <w:rsid w:val="003C397A"/>
    <w:rsid w:val="003D1980"/>
    <w:rsid w:val="003D343A"/>
    <w:rsid w:val="003D6C45"/>
    <w:rsid w:val="003E39EB"/>
    <w:rsid w:val="003E5E0D"/>
    <w:rsid w:val="00407D89"/>
    <w:rsid w:val="00421581"/>
    <w:rsid w:val="00424FF1"/>
    <w:rsid w:val="004331A9"/>
    <w:rsid w:val="00471BF2"/>
    <w:rsid w:val="004726CC"/>
    <w:rsid w:val="004915B2"/>
    <w:rsid w:val="00494D61"/>
    <w:rsid w:val="004A40E8"/>
    <w:rsid w:val="004B593C"/>
    <w:rsid w:val="004C1F53"/>
    <w:rsid w:val="004E3DB8"/>
    <w:rsid w:val="004E54A7"/>
    <w:rsid w:val="004F63A7"/>
    <w:rsid w:val="00523EC0"/>
    <w:rsid w:val="0054268C"/>
    <w:rsid w:val="00546FB1"/>
    <w:rsid w:val="00547AEE"/>
    <w:rsid w:val="00556CEE"/>
    <w:rsid w:val="005637AD"/>
    <w:rsid w:val="0057033B"/>
    <w:rsid w:val="00581FC8"/>
    <w:rsid w:val="00595638"/>
    <w:rsid w:val="005A49F5"/>
    <w:rsid w:val="005B5372"/>
    <w:rsid w:val="005C692D"/>
    <w:rsid w:val="005F2D46"/>
    <w:rsid w:val="005F6184"/>
    <w:rsid w:val="00600BA8"/>
    <w:rsid w:val="006309D3"/>
    <w:rsid w:val="0063297B"/>
    <w:rsid w:val="006645F3"/>
    <w:rsid w:val="006968D4"/>
    <w:rsid w:val="006A1D51"/>
    <w:rsid w:val="006E22E2"/>
    <w:rsid w:val="006F1A01"/>
    <w:rsid w:val="00714F0E"/>
    <w:rsid w:val="00740284"/>
    <w:rsid w:val="007462F9"/>
    <w:rsid w:val="00751A23"/>
    <w:rsid w:val="00752051"/>
    <w:rsid w:val="007527FD"/>
    <w:rsid w:val="00752BD6"/>
    <w:rsid w:val="00765B59"/>
    <w:rsid w:val="00775727"/>
    <w:rsid w:val="00784A0F"/>
    <w:rsid w:val="0079048E"/>
    <w:rsid w:val="00791502"/>
    <w:rsid w:val="00796B79"/>
    <w:rsid w:val="007A5703"/>
    <w:rsid w:val="007B09B7"/>
    <w:rsid w:val="007B29B0"/>
    <w:rsid w:val="007B5E81"/>
    <w:rsid w:val="007B718B"/>
    <w:rsid w:val="007C75F7"/>
    <w:rsid w:val="007F09C7"/>
    <w:rsid w:val="00804B6D"/>
    <w:rsid w:val="008117FD"/>
    <w:rsid w:val="00836A4D"/>
    <w:rsid w:val="00840C07"/>
    <w:rsid w:val="008447FD"/>
    <w:rsid w:val="00845B4D"/>
    <w:rsid w:val="008525F5"/>
    <w:rsid w:val="00862CDD"/>
    <w:rsid w:val="0086477E"/>
    <w:rsid w:val="00870320"/>
    <w:rsid w:val="008715C6"/>
    <w:rsid w:val="00880A6E"/>
    <w:rsid w:val="008943AD"/>
    <w:rsid w:val="008C209E"/>
    <w:rsid w:val="008E62DD"/>
    <w:rsid w:val="008F6CAA"/>
    <w:rsid w:val="008F7F3D"/>
    <w:rsid w:val="00907188"/>
    <w:rsid w:val="00927E1F"/>
    <w:rsid w:val="00932D77"/>
    <w:rsid w:val="0094405B"/>
    <w:rsid w:val="0097597C"/>
    <w:rsid w:val="00977051"/>
    <w:rsid w:val="009B0637"/>
    <w:rsid w:val="009B0757"/>
    <w:rsid w:val="009B2445"/>
    <w:rsid w:val="009C27A3"/>
    <w:rsid w:val="009D0A61"/>
    <w:rsid w:val="00A071B8"/>
    <w:rsid w:val="00A40259"/>
    <w:rsid w:val="00A41B11"/>
    <w:rsid w:val="00A474C7"/>
    <w:rsid w:val="00A720FD"/>
    <w:rsid w:val="00A74DFD"/>
    <w:rsid w:val="00A7713D"/>
    <w:rsid w:val="00A802B2"/>
    <w:rsid w:val="00AA6859"/>
    <w:rsid w:val="00AB6D88"/>
    <w:rsid w:val="00AC6D87"/>
    <w:rsid w:val="00AD04DC"/>
    <w:rsid w:val="00AD1AC7"/>
    <w:rsid w:val="00AD4D96"/>
    <w:rsid w:val="00AE1AD4"/>
    <w:rsid w:val="00AE2E39"/>
    <w:rsid w:val="00AF103B"/>
    <w:rsid w:val="00B045F6"/>
    <w:rsid w:val="00B05750"/>
    <w:rsid w:val="00B13C12"/>
    <w:rsid w:val="00B37A9A"/>
    <w:rsid w:val="00B40E22"/>
    <w:rsid w:val="00B46C4B"/>
    <w:rsid w:val="00B87FB1"/>
    <w:rsid w:val="00B95B18"/>
    <w:rsid w:val="00BA4FF9"/>
    <w:rsid w:val="00BB69D1"/>
    <w:rsid w:val="00BC53DE"/>
    <w:rsid w:val="00BE59AE"/>
    <w:rsid w:val="00BE69A4"/>
    <w:rsid w:val="00C07D9C"/>
    <w:rsid w:val="00C116CF"/>
    <w:rsid w:val="00C32DAA"/>
    <w:rsid w:val="00C3717D"/>
    <w:rsid w:val="00C407F9"/>
    <w:rsid w:val="00C46B34"/>
    <w:rsid w:val="00C4779A"/>
    <w:rsid w:val="00C52347"/>
    <w:rsid w:val="00C61D45"/>
    <w:rsid w:val="00C71A73"/>
    <w:rsid w:val="00C73591"/>
    <w:rsid w:val="00C76735"/>
    <w:rsid w:val="00C95E12"/>
    <w:rsid w:val="00CA5679"/>
    <w:rsid w:val="00CC67E6"/>
    <w:rsid w:val="00D01859"/>
    <w:rsid w:val="00D06A62"/>
    <w:rsid w:val="00D113B0"/>
    <w:rsid w:val="00D13843"/>
    <w:rsid w:val="00D203BC"/>
    <w:rsid w:val="00D25D48"/>
    <w:rsid w:val="00D335C3"/>
    <w:rsid w:val="00D621F3"/>
    <w:rsid w:val="00D6442F"/>
    <w:rsid w:val="00D645E7"/>
    <w:rsid w:val="00D756C9"/>
    <w:rsid w:val="00D916A4"/>
    <w:rsid w:val="00D9414A"/>
    <w:rsid w:val="00D9718D"/>
    <w:rsid w:val="00DB3F47"/>
    <w:rsid w:val="00DB7498"/>
    <w:rsid w:val="00DC4473"/>
    <w:rsid w:val="00DC6FE7"/>
    <w:rsid w:val="00DE0967"/>
    <w:rsid w:val="00E062FB"/>
    <w:rsid w:val="00E339D8"/>
    <w:rsid w:val="00E43E66"/>
    <w:rsid w:val="00E45392"/>
    <w:rsid w:val="00E83F04"/>
    <w:rsid w:val="00E91F97"/>
    <w:rsid w:val="00EC77CC"/>
    <w:rsid w:val="00ED129D"/>
    <w:rsid w:val="00EE0D19"/>
    <w:rsid w:val="00EE536F"/>
    <w:rsid w:val="00F01ECF"/>
    <w:rsid w:val="00F0747A"/>
    <w:rsid w:val="00F5265F"/>
    <w:rsid w:val="00F57EC8"/>
    <w:rsid w:val="00F6108A"/>
    <w:rsid w:val="00FA260C"/>
    <w:rsid w:val="00FA3C5D"/>
    <w:rsid w:val="00FC1D4C"/>
    <w:rsid w:val="00FD4DAE"/>
    <w:rsid w:val="00FE03E6"/>
    <w:rsid w:val="00FE1BE5"/>
    <w:rsid w:val="00FE3FCA"/>
    <w:rsid w:val="00FE41C7"/>
    <w:rsid w:val="00FE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72FAB"/>
  <w15:chartTrackingRefBased/>
  <w15:docId w15:val="{FBF3052D-09EF-4B90-8D98-4627464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B"/>
    <w:pPr>
      <w:spacing w:after="120"/>
    </w:pPr>
    <w:rPr>
      <w:rFonts w:ascii="Segoe UI" w:hAnsi="Segoe UI" w:cs="Segoe UI"/>
      <w:color w:val="595959"/>
      <w:sz w:val="24"/>
      <w:szCs w:val="24"/>
      <w:lang w:eastAsia="en-US"/>
    </w:rPr>
  </w:style>
  <w:style w:type="paragraph" w:styleId="Heading1">
    <w:name w:val="heading 1"/>
    <w:basedOn w:val="Mainheading1"/>
    <w:next w:val="Normal"/>
    <w:link w:val="Heading1Char"/>
    <w:qFormat/>
    <w:rsid w:val="0094405B"/>
    <w:pPr>
      <w:ind w:firstLine="709"/>
      <w:outlineLvl w:val="0"/>
    </w:pPr>
    <w:rPr>
      <w:color w:val="52A6CC"/>
      <w:sz w:val="72"/>
      <w:szCs w:val="72"/>
    </w:rPr>
  </w:style>
  <w:style w:type="paragraph" w:styleId="Heading2">
    <w:name w:val="heading 2"/>
    <w:basedOn w:val="Normal"/>
    <w:next w:val="Normal"/>
    <w:link w:val="Heading2Char"/>
    <w:unhideWhenUsed/>
    <w:qFormat/>
    <w:rsid w:val="00AF103B"/>
    <w:pPr>
      <w:outlineLvl w:val="1"/>
    </w:pPr>
    <w:rPr>
      <w:b/>
      <w:noProof/>
      <w:color w:val="52A6CC"/>
      <w:sz w:val="36"/>
      <w:szCs w:val="32"/>
      <w:lang w:val="en-US"/>
    </w:rPr>
  </w:style>
  <w:style w:type="paragraph" w:styleId="Heading3">
    <w:name w:val="heading 3"/>
    <w:basedOn w:val="Normal"/>
    <w:next w:val="Normal"/>
    <w:link w:val="Heading3Char"/>
    <w:unhideWhenUsed/>
    <w:qFormat/>
    <w:rsid w:val="00AF103B"/>
    <w:pPr>
      <w:outlineLvl w:val="2"/>
    </w:pPr>
    <w:rPr>
      <w:b/>
      <w:noProof/>
      <w:color w:val="52A6CC"/>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C12"/>
    <w:pPr>
      <w:tabs>
        <w:tab w:val="center" w:pos="4320"/>
        <w:tab w:val="right" w:pos="8640"/>
      </w:tabs>
    </w:pPr>
  </w:style>
  <w:style w:type="paragraph" w:styleId="Footer">
    <w:name w:val="footer"/>
    <w:basedOn w:val="Normal"/>
    <w:rsid w:val="00B13C12"/>
    <w:pPr>
      <w:tabs>
        <w:tab w:val="center" w:pos="4320"/>
        <w:tab w:val="right" w:pos="8640"/>
      </w:tabs>
    </w:pPr>
  </w:style>
  <w:style w:type="paragraph" w:customStyle="1" w:styleId="BasicParagraph">
    <w:name w:val="[Basic Paragraph]"/>
    <w:basedOn w:val="Normal"/>
    <w:rsid w:val="00B87FB1"/>
    <w:pPr>
      <w:autoSpaceDE w:val="0"/>
      <w:autoSpaceDN w:val="0"/>
      <w:adjustRightInd w:val="0"/>
      <w:spacing w:line="288" w:lineRule="auto"/>
      <w:textAlignment w:val="center"/>
    </w:pPr>
    <w:rPr>
      <w:rFonts w:ascii="Times-Roman" w:hAnsi="Times-Roman" w:cs="Times-Roman"/>
      <w:color w:val="000000"/>
    </w:rPr>
  </w:style>
  <w:style w:type="paragraph" w:customStyle="1" w:styleId="Bodytext">
    <w:name w:val="Bodytext"/>
    <w:basedOn w:val="Normal"/>
    <w:rsid w:val="005A49F5"/>
    <w:pPr>
      <w:spacing w:after="260" w:line="260" w:lineRule="exact"/>
    </w:pPr>
    <w:rPr>
      <w:rFonts w:ascii="Calibri" w:hAnsi="Calibri"/>
    </w:rPr>
  </w:style>
  <w:style w:type="paragraph" w:customStyle="1" w:styleId="Mainheading1">
    <w:name w:val="Main heading 1"/>
    <w:basedOn w:val="BasicParagraph"/>
    <w:rsid w:val="00B87FB1"/>
    <w:pPr>
      <w:suppressAutoHyphens/>
      <w:spacing w:line="240" w:lineRule="auto"/>
    </w:pPr>
    <w:rPr>
      <w:rFonts w:ascii="Calibri-Bold" w:hAnsi="Calibri-Bold" w:cs="Calibri-Bold"/>
      <w:b/>
      <w:bCs/>
      <w:color w:val="003782"/>
      <w:sz w:val="30"/>
      <w:szCs w:val="30"/>
    </w:rPr>
  </w:style>
  <w:style w:type="paragraph" w:customStyle="1" w:styleId="Mainheading1withspace">
    <w:name w:val="Main heading 1 with space"/>
    <w:basedOn w:val="Mainheading1"/>
    <w:rsid w:val="005A49F5"/>
    <w:pPr>
      <w:spacing w:before="480"/>
    </w:pPr>
    <w:rPr>
      <w:rFonts w:cs="Times New Roman"/>
      <w:szCs w:val="20"/>
    </w:rPr>
  </w:style>
  <w:style w:type="paragraph" w:customStyle="1" w:styleId="BUllets">
    <w:name w:val="BUllets"/>
    <w:basedOn w:val="Bodytext"/>
    <w:rsid w:val="005A49F5"/>
    <w:pPr>
      <w:numPr>
        <w:numId w:val="1"/>
      </w:numPr>
    </w:pPr>
  </w:style>
  <w:style w:type="paragraph" w:customStyle="1" w:styleId="Mainbodytext">
    <w:name w:val="Main bodytext"/>
    <w:basedOn w:val="Normal"/>
    <w:rsid w:val="00C4779A"/>
    <w:pPr>
      <w:spacing w:after="110" w:line="210" w:lineRule="exact"/>
    </w:pPr>
    <w:rPr>
      <w:rFonts w:ascii="Calibri" w:hAnsi="Calibri"/>
      <w:color w:val="58585A"/>
      <w:sz w:val="19"/>
    </w:rPr>
  </w:style>
  <w:style w:type="table" w:styleId="TableGrid">
    <w:name w:val="Table Grid"/>
    <w:basedOn w:val="TableNormal"/>
    <w:uiPriority w:val="39"/>
    <w:rsid w:val="0084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CDD"/>
    <w:pPr>
      <w:widowControl w:val="0"/>
      <w:autoSpaceDE w:val="0"/>
      <w:autoSpaceDN w:val="0"/>
    </w:pPr>
    <w:rPr>
      <w:sz w:val="22"/>
      <w:szCs w:val="22"/>
      <w:lang w:val="en-US"/>
    </w:rPr>
  </w:style>
  <w:style w:type="paragraph" w:styleId="ListParagraph">
    <w:name w:val="List Paragraph"/>
    <w:basedOn w:val="Normal"/>
    <w:link w:val="ListParagraphChar"/>
    <w:uiPriority w:val="34"/>
    <w:qFormat/>
    <w:rsid w:val="00AD04DC"/>
    <w:pPr>
      <w:ind w:left="720"/>
      <w:contextualSpacing/>
    </w:pPr>
    <w:rPr>
      <w:rFonts w:ascii="Calibri" w:eastAsia="Calibri" w:hAnsi="Calibri" w:cs="Times New Roman"/>
    </w:rPr>
  </w:style>
  <w:style w:type="paragraph" w:customStyle="1" w:styleId="toptipsbullet">
    <w:name w:val="top_tips_bullet"/>
    <w:basedOn w:val="Normal"/>
    <w:qFormat/>
    <w:rsid w:val="0094405B"/>
    <w:pPr>
      <w:numPr>
        <w:numId w:val="7"/>
      </w:numPr>
      <w:ind w:right="2126"/>
    </w:pPr>
    <w:rPr>
      <w:rFonts w:ascii="Calibri" w:hAnsi="Calibri"/>
      <w:noProof/>
      <w:color w:val="808080"/>
      <w:lang w:val="en-US"/>
    </w:rPr>
  </w:style>
  <w:style w:type="character" w:customStyle="1" w:styleId="Heading1Char">
    <w:name w:val="Heading 1 Char"/>
    <w:link w:val="Heading1"/>
    <w:rsid w:val="0094405B"/>
    <w:rPr>
      <w:rFonts w:ascii="Calibri-Bold" w:hAnsi="Calibri-Bold" w:cs="Calibri-Bold"/>
      <w:b/>
      <w:bCs/>
      <w:color w:val="52A6CC"/>
      <w:sz w:val="72"/>
      <w:szCs w:val="72"/>
      <w:lang w:eastAsia="en-US"/>
    </w:rPr>
  </w:style>
  <w:style w:type="character" w:customStyle="1" w:styleId="Heading2Char">
    <w:name w:val="Heading 2 Char"/>
    <w:link w:val="Heading2"/>
    <w:rsid w:val="00AF103B"/>
    <w:rPr>
      <w:rFonts w:ascii="Segoe UI" w:hAnsi="Segoe UI" w:cs="Segoe UI"/>
      <w:b/>
      <w:noProof/>
      <w:color w:val="52A6CC"/>
      <w:sz w:val="36"/>
      <w:szCs w:val="32"/>
      <w:lang w:val="en-US" w:eastAsia="en-US"/>
    </w:rPr>
  </w:style>
  <w:style w:type="character" w:customStyle="1" w:styleId="Heading3Char">
    <w:name w:val="Heading 3 Char"/>
    <w:link w:val="Heading3"/>
    <w:rsid w:val="00AF103B"/>
    <w:rPr>
      <w:rFonts w:ascii="Segoe UI" w:hAnsi="Segoe UI" w:cs="Segoe UI"/>
      <w:b/>
      <w:noProof/>
      <w:color w:val="52A6CC"/>
      <w:sz w:val="28"/>
      <w:szCs w:val="24"/>
      <w:lang w:val="en-US" w:eastAsia="en-US"/>
    </w:rPr>
  </w:style>
  <w:style w:type="character" w:customStyle="1" w:styleId="courseheader1">
    <w:name w:val="course_header1"/>
    <w:qFormat/>
    <w:rsid w:val="00AF103B"/>
    <w:rPr>
      <w:b/>
      <w:color w:val="FFFFFF"/>
      <w:sz w:val="20"/>
    </w:rPr>
  </w:style>
  <w:style w:type="character" w:customStyle="1" w:styleId="moduleheader">
    <w:name w:val="module_header"/>
    <w:qFormat/>
    <w:rsid w:val="00AF103B"/>
    <w:rPr>
      <w:b/>
      <w:color w:val="FFFFFF"/>
      <w:sz w:val="40"/>
      <w:szCs w:val="40"/>
    </w:rPr>
  </w:style>
  <w:style w:type="paragraph" w:styleId="BodyText0">
    <w:name w:val="Body Text"/>
    <w:basedOn w:val="Normal"/>
    <w:link w:val="BodyTextChar"/>
    <w:rsid w:val="003C23D2"/>
  </w:style>
  <w:style w:type="character" w:customStyle="1" w:styleId="BodyTextChar">
    <w:name w:val="Body Text Char"/>
    <w:link w:val="BodyText0"/>
    <w:rsid w:val="003C23D2"/>
    <w:rPr>
      <w:rFonts w:ascii="Segoe UI" w:hAnsi="Segoe UI" w:cs="Segoe UI"/>
      <w:color w:val="595959"/>
      <w:sz w:val="24"/>
      <w:szCs w:val="24"/>
      <w:lang w:eastAsia="en-US"/>
    </w:rPr>
  </w:style>
  <w:style w:type="character" w:customStyle="1" w:styleId="ListParagraphChar">
    <w:name w:val="List Paragraph Char"/>
    <w:link w:val="ListParagraph"/>
    <w:uiPriority w:val="34"/>
    <w:rsid w:val="00FE1BE5"/>
    <w:rPr>
      <w:rFonts w:ascii="Calibri" w:eastAsia="Calibri" w:hAnsi="Calibri"/>
      <w:color w:val="595959"/>
      <w:sz w:val="24"/>
      <w:szCs w:val="24"/>
      <w:lang w:eastAsia="en-US"/>
    </w:rPr>
  </w:style>
  <w:style w:type="paragraph" w:styleId="TOCHeading">
    <w:name w:val="TOC Heading"/>
    <w:basedOn w:val="Heading1"/>
    <w:next w:val="Normal"/>
    <w:uiPriority w:val="39"/>
    <w:unhideWhenUsed/>
    <w:qFormat/>
    <w:rsid w:val="00323115"/>
    <w:pPr>
      <w:keepNext/>
      <w:keepLines/>
      <w:suppressAutoHyphens w:val="0"/>
      <w:autoSpaceDE/>
      <w:autoSpaceDN/>
      <w:adjustRightInd/>
      <w:spacing w:before="240" w:after="0" w:line="259" w:lineRule="auto"/>
      <w:ind w:firstLine="0"/>
      <w:textAlignment w:val="auto"/>
      <w:outlineLvl w:val="9"/>
    </w:pPr>
    <w:rPr>
      <w:rFonts w:ascii="Calibri Light" w:hAnsi="Calibri Light" w:cs="Times New Roman"/>
      <w:b w:val="0"/>
      <w:bCs w:val="0"/>
      <w:color w:val="2F5496"/>
      <w:sz w:val="32"/>
      <w:szCs w:val="32"/>
      <w:lang w:val="en-US"/>
    </w:rPr>
  </w:style>
  <w:style w:type="paragraph" w:styleId="TOC1">
    <w:name w:val="toc 1"/>
    <w:basedOn w:val="Normal"/>
    <w:next w:val="Normal"/>
    <w:autoRedefine/>
    <w:uiPriority w:val="39"/>
    <w:rsid w:val="00323115"/>
  </w:style>
  <w:style w:type="paragraph" w:styleId="TOC3">
    <w:name w:val="toc 3"/>
    <w:basedOn w:val="Normal"/>
    <w:next w:val="Normal"/>
    <w:autoRedefine/>
    <w:uiPriority w:val="39"/>
    <w:rsid w:val="00323115"/>
    <w:pPr>
      <w:ind w:left="480"/>
    </w:pPr>
  </w:style>
  <w:style w:type="paragraph" w:styleId="TOC2">
    <w:name w:val="toc 2"/>
    <w:basedOn w:val="Normal"/>
    <w:next w:val="Normal"/>
    <w:autoRedefine/>
    <w:uiPriority w:val="39"/>
    <w:rsid w:val="00323115"/>
    <w:pPr>
      <w:ind w:left="240"/>
    </w:pPr>
  </w:style>
  <w:style w:type="character" w:styleId="Hyperlink">
    <w:name w:val="Hyperlink"/>
    <w:uiPriority w:val="99"/>
    <w:unhideWhenUsed/>
    <w:rsid w:val="00323115"/>
    <w:rPr>
      <w:color w:val="0563C1"/>
      <w:u w:val="single"/>
    </w:rPr>
  </w:style>
  <w:style w:type="character" w:customStyle="1" w:styleId="UnresolvedMention">
    <w:name w:val="Unresolved Mention"/>
    <w:basedOn w:val="DefaultParagraphFont"/>
    <w:uiPriority w:val="99"/>
    <w:semiHidden/>
    <w:unhideWhenUsed/>
    <w:rsid w:val="00D75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5841">
      <w:bodyDiv w:val="1"/>
      <w:marLeft w:val="0"/>
      <w:marRight w:val="0"/>
      <w:marTop w:val="0"/>
      <w:marBottom w:val="0"/>
      <w:divBdr>
        <w:top w:val="none" w:sz="0" w:space="0" w:color="auto"/>
        <w:left w:val="none" w:sz="0" w:space="0" w:color="auto"/>
        <w:bottom w:val="none" w:sz="0" w:space="0" w:color="auto"/>
        <w:right w:val="none" w:sz="0" w:space="0" w:color="auto"/>
      </w:divBdr>
    </w:div>
    <w:div w:id="969088959">
      <w:bodyDiv w:val="1"/>
      <w:marLeft w:val="0"/>
      <w:marRight w:val="0"/>
      <w:marTop w:val="0"/>
      <w:marBottom w:val="0"/>
      <w:divBdr>
        <w:top w:val="none" w:sz="0" w:space="0" w:color="auto"/>
        <w:left w:val="none" w:sz="0" w:space="0" w:color="auto"/>
        <w:bottom w:val="none" w:sz="0" w:space="0" w:color="auto"/>
        <w:right w:val="none" w:sz="0" w:space="0" w:color="auto"/>
      </w:divBdr>
    </w:div>
    <w:div w:id="1088691115">
      <w:bodyDiv w:val="1"/>
      <w:marLeft w:val="0"/>
      <w:marRight w:val="0"/>
      <w:marTop w:val="0"/>
      <w:marBottom w:val="0"/>
      <w:divBdr>
        <w:top w:val="none" w:sz="0" w:space="0" w:color="auto"/>
        <w:left w:val="none" w:sz="0" w:space="0" w:color="auto"/>
        <w:bottom w:val="none" w:sz="0" w:space="0" w:color="auto"/>
        <w:right w:val="none" w:sz="0" w:space="0" w:color="auto"/>
      </w:divBdr>
    </w:div>
    <w:div w:id="1192306081">
      <w:bodyDiv w:val="1"/>
      <w:marLeft w:val="0"/>
      <w:marRight w:val="0"/>
      <w:marTop w:val="0"/>
      <w:marBottom w:val="0"/>
      <w:divBdr>
        <w:top w:val="none" w:sz="0" w:space="0" w:color="auto"/>
        <w:left w:val="none" w:sz="0" w:space="0" w:color="auto"/>
        <w:bottom w:val="none" w:sz="0" w:space="0" w:color="auto"/>
        <w:right w:val="none" w:sz="0" w:space="0" w:color="auto"/>
      </w:divBdr>
    </w:div>
    <w:div w:id="1545560828">
      <w:bodyDiv w:val="1"/>
      <w:marLeft w:val="0"/>
      <w:marRight w:val="0"/>
      <w:marTop w:val="0"/>
      <w:marBottom w:val="0"/>
      <w:divBdr>
        <w:top w:val="none" w:sz="0" w:space="0" w:color="auto"/>
        <w:left w:val="none" w:sz="0" w:space="0" w:color="auto"/>
        <w:bottom w:val="none" w:sz="0" w:space="0" w:color="auto"/>
        <w:right w:val="none" w:sz="0" w:space="0" w:color="auto"/>
      </w:divBdr>
    </w:div>
    <w:div w:id="1809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ataprotection.edu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o\Dropbox\GDPR_Training_JKJEGD\5_Bronze%20training\DPE%20Model%20Data%20Protection%20Policy%20V1.2.docx" TargetMode="External"/><Relationship Id="rId4" Type="http://schemas.openxmlformats.org/officeDocument/2006/relationships/settings" Target="settings.xml"/><Relationship Id="rId9" Type="http://schemas.openxmlformats.org/officeDocument/2006/relationships/hyperlink" Target="file:///C:\Users\Jo\Dropbox\GDPR_Training_JKJEGD\5_Bronze%20training\DPE%20Model%20Data%20Protection%20Policy%20V1.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D88F-8BDD-442D-9CDA-7165E4C3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4347</Words>
  <Characters>25596</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Brunswick Group LLP</Company>
  <LinksUpToDate>false</LinksUpToDate>
  <CharactersWithSpaces>29884</CharactersWithSpaces>
  <SharedDoc>false</SharedDoc>
  <HLinks>
    <vt:vector size="42" baseType="variant">
      <vt:variant>
        <vt:i4>3014691</vt:i4>
      </vt:variant>
      <vt:variant>
        <vt:i4>44</vt:i4>
      </vt:variant>
      <vt:variant>
        <vt:i4>0</vt:i4>
      </vt:variant>
      <vt:variant>
        <vt:i4>5</vt:i4>
      </vt:variant>
      <vt:variant>
        <vt:lpwstr>C:\Users\Jo\Dropbox\JKmac\Contracts and projects\GDPR_Training\Knowledge bank\DPE_GDPR_Breach Procedure.doc</vt:lpwstr>
      </vt:variant>
      <vt:variant>
        <vt:lpwstr>_Toc513705755</vt:lpwstr>
      </vt:variant>
      <vt:variant>
        <vt:i4>1114161</vt:i4>
      </vt:variant>
      <vt:variant>
        <vt:i4>38</vt:i4>
      </vt:variant>
      <vt:variant>
        <vt:i4>0</vt:i4>
      </vt:variant>
      <vt:variant>
        <vt:i4>5</vt:i4>
      </vt:variant>
      <vt:variant>
        <vt:lpwstr/>
      </vt:variant>
      <vt:variant>
        <vt:lpwstr>_Toc513705754</vt:lpwstr>
      </vt:variant>
      <vt:variant>
        <vt:i4>1114161</vt:i4>
      </vt:variant>
      <vt:variant>
        <vt:i4>32</vt:i4>
      </vt:variant>
      <vt:variant>
        <vt:i4>0</vt:i4>
      </vt:variant>
      <vt:variant>
        <vt:i4>5</vt:i4>
      </vt:variant>
      <vt:variant>
        <vt:lpwstr/>
      </vt:variant>
      <vt:variant>
        <vt:lpwstr>_Toc513705753</vt:lpwstr>
      </vt:variant>
      <vt:variant>
        <vt:i4>1114161</vt:i4>
      </vt:variant>
      <vt:variant>
        <vt:i4>26</vt:i4>
      </vt:variant>
      <vt:variant>
        <vt:i4>0</vt:i4>
      </vt:variant>
      <vt:variant>
        <vt:i4>5</vt:i4>
      </vt:variant>
      <vt:variant>
        <vt:lpwstr/>
      </vt:variant>
      <vt:variant>
        <vt:lpwstr>_Toc513705752</vt:lpwstr>
      </vt:variant>
      <vt:variant>
        <vt:i4>3014691</vt:i4>
      </vt:variant>
      <vt:variant>
        <vt:i4>20</vt:i4>
      </vt:variant>
      <vt:variant>
        <vt:i4>0</vt:i4>
      </vt:variant>
      <vt:variant>
        <vt:i4>5</vt:i4>
      </vt:variant>
      <vt:variant>
        <vt:lpwstr>C:\Users\Jo\Dropbox\JKmac\Contracts and projects\GDPR_Training\Knowledge bank\DPE_GDPR_Breach Procedure.doc</vt:lpwstr>
      </vt:variant>
      <vt:variant>
        <vt:lpwstr>_Toc513705751</vt:lpwstr>
      </vt:variant>
      <vt:variant>
        <vt:i4>3014691</vt:i4>
      </vt:variant>
      <vt:variant>
        <vt:i4>14</vt:i4>
      </vt:variant>
      <vt:variant>
        <vt:i4>0</vt:i4>
      </vt:variant>
      <vt:variant>
        <vt:i4>5</vt:i4>
      </vt:variant>
      <vt:variant>
        <vt:lpwstr>C:\Users\Jo\Dropbox\JKmac\Contracts and projects\GDPR_Training\Knowledge bank\DPE_GDPR_Breach Procedure.doc</vt:lpwstr>
      </vt:variant>
      <vt:variant>
        <vt:lpwstr>_Toc513705750</vt:lpwstr>
      </vt:variant>
      <vt:variant>
        <vt:i4>1048625</vt:i4>
      </vt:variant>
      <vt:variant>
        <vt:i4>8</vt:i4>
      </vt:variant>
      <vt:variant>
        <vt:i4>0</vt:i4>
      </vt:variant>
      <vt:variant>
        <vt:i4>5</vt:i4>
      </vt:variant>
      <vt:variant>
        <vt:lpwstr/>
      </vt:variant>
      <vt:variant>
        <vt:lpwstr>_Toc513705749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MerchantCantos</dc:creator>
  <cp:keywords/>
  <dc:description/>
  <cp:lastModifiedBy>office</cp:lastModifiedBy>
  <cp:revision>2</cp:revision>
  <dcterms:created xsi:type="dcterms:W3CDTF">2018-05-25T10:25:00Z</dcterms:created>
  <dcterms:modified xsi:type="dcterms:W3CDTF">2018-05-25T10:25:00Z</dcterms:modified>
</cp:coreProperties>
</file>